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D81EE" w14:textId="77777777" w:rsidR="005257DE" w:rsidRDefault="005257DE"/>
    <w:tbl>
      <w:tblPr>
        <w:tblW w:w="9142" w:type="dxa"/>
        <w:tblLayout w:type="fixed"/>
        <w:tblCellMar>
          <w:left w:w="70" w:type="dxa"/>
          <w:right w:w="70" w:type="dxa"/>
        </w:tblCellMar>
        <w:tblLook w:val="0000" w:firstRow="0" w:lastRow="0" w:firstColumn="0" w:lastColumn="0" w:noHBand="0" w:noVBand="0"/>
      </w:tblPr>
      <w:tblGrid>
        <w:gridCol w:w="4592"/>
        <w:gridCol w:w="1007"/>
        <w:gridCol w:w="3543"/>
      </w:tblGrid>
      <w:tr w:rsidR="005A2376" w14:paraId="14E3C108" w14:textId="77777777" w:rsidTr="00D868C8">
        <w:trPr>
          <w:trHeight w:val="163"/>
        </w:trPr>
        <w:tc>
          <w:tcPr>
            <w:tcW w:w="4592" w:type="dxa"/>
          </w:tcPr>
          <w:p w14:paraId="7F1214E9" w14:textId="77777777" w:rsidR="005A2376" w:rsidRDefault="005A2376" w:rsidP="00D868C8">
            <w:pPr>
              <w:spacing w:line="240" w:lineRule="exact"/>
              <w:rPr>
                <w:sz w:val="16"/>
              </w:rPr>
            </w:pPr>
          </w:p>
        </w:tc>
        <w:tc>
          <w:tcPr>
            <w:tcW w:w="1007" w:type="dxa"/>
          </w:tcPr>
          <w:p w14:paraId="73B92B9F" w14:textId="77777777" w:rsidR="005A2376" w:rsidRDefault="005A2376" w:rsidP="00D868C8">
            <w:pPr>
              <w:spacing w:line="240" w:lineRule="exact"/>
              <w:rPr>
                <w:sz w:val="16"/>
              </w:rPr>
            </w:pPr>
          </w:p>
        </w:tc>
        <w:tc>
          <w:tcPr>
            <w:tcW w:w="3543" w:type="dxa"/>
          </w:tcPr>
          <w:p w14:paraId="21CB7211" w14:textId="77777777" w:rsidR="005A2376" w:rsidRPr="005257DE" w:rsidRDefault="005A2376" w:rsidP="00D868C8">
            <w:pPr>
              <w:rPr>
                <w:b/>
              </w:rPr>
            </w:pPr>
          </w:p>
        </w:tc>
      </w:tr>
      <w:tr w:rsidR="005A2376" w:rsidRPr="00214486" w14:paraId="64F3115E" w14:textId="77777777" w:rsidTr="00D868C8">
        <w:trPr>
          <w:trHeight w:val="956"/>
        </w:trPr>
        <w:tc>
          <w:tcPr>
            <w:tcW w:w="4592" w:type="dxa"/>
          </w:tcPr>
          <w:p w14:paraId="007114FF" w14:textId="77777777" w:rsidR="005A2376" w:rsidRPr="005257DE" w:rsidRDefault="005A2376" w:rsidP="00D868C8">
            <w:pPr>
              <w:pStyle w:val="Kopfzeile"/>
              <w:tabs>
                <w:tab w:val="clear" w:pos="4536"/>
                <w:tab w:val="clear" w:pos="9072"/>
              </w:tabs>
              <w:spacing w:line="240" w:lineRule="exact"/>
              <w:rPr>
                <w:rFonts w:asciiTheme="minorHAnsi" w:hAnsiTheme="minorHAnsi"/>
                <w:sz w:val="22"/>
                <w:lang w:val="en-GB"/>
              </w:rPr>
            </w:pPr>
          </w:p>
          <w:p w14:paraId="0D3F19E3" w14:textId="77777777" w:rsidR="005A2376" w:rsidRDefault="005A2376" w:rsidP="00D868C8">
            <w:pPr>
              <w:pStyle w:val="Kopfzeile"/>
              <w:tabs>
                <w:tab w:val="clear" w:pos="4536"/>
                <w:tab w:val="clear" w:pos="9072"/>
              </w:tabs>
              <w:spacing w:line="240" w:lineRule="exact"/>
              <w:rPr>
                <w:rFonts w:asciiTheme="minorHAnsi" w:hAnsiTheme="minorHAnsi"/>
                <w:sz w:val="22"/>
                <w:lang w:val="en-US"/>
              </w:rPr>
            </w:pPr>
          </w:p>
          <w:p w14:paraId="48D0C320" w14:textId="77777777" w:rsidR="005A2376" w:rsidRDefault="005A2376" w:rsidP="00D868C8">
            <w:pPr>
              <w:pStyle w:val="Kopfzeile"/>
              <w:tabs>
                <w:tab w:val="clear" w:pos="4536"/>
                <w:tab w:val="clear" w:pos="9072"/>
              </w:tabs>
              <w:spacing w:line="240" w:lineRule="exact"/>
              <w:rPr>
                <w:rFonts w:asciiTheme="minorHAnsi" w:hAnsiTheme="minorHAnsi"/>
                <w:sz w:val="22"/>
                <w:lang w:val="en-US"/>
              </w:rPr>
            </w:pPr>
          </w:p>
          <w:p w14:paraId="0BDA87AB" w14:textId="77777777" w:rsidR="005A2376" w:rsidRPr="005257DE" w:rsidRDefault="005A2376" w:rsidP="00D868C8">
            <w:pPr>
              <w:pStyle w:val="Kopfzeile"/>
              <w:tabs>
                <w:tab w:val="clear" w:pos="4536"/>
                <w:tab w:val="clear" w:pos="9072"/>
              </w:tabs>
              <w:spacing w:line="240" w:lineRule="exact"/>
              <w:rPr>
                <w:rFonts w:asciiTheme="minorHAnsi" w:hAnsiTheme="minorHAnsi"/>
                <w:sz w:val="22"/>
                <w:lang w:val="en-GB"/>
              </w:rPr>
            </w:pPr>
            <w:r w:rsidRPr="008E190F">
              <w:rPr>
                <w:rFonts w:asciiTheme="minorHAnsi" w:hAnsiTheme="minorHAnsi"/>
                <w:sz w:val="22"/>
                <w:lang w:val="en-US"/>
              </w:rPr>
              <w:fldChar w:fldCharType="begin"/>
            </w:r>
            <w:r w:rsidRPr="005257DE">
              <w:rPr>
                <w:rFonts w:asciiTheme="minorHAnsi" w:hAnsiTheme="minorHAnsi"/>
                <w:sz w:val="22"/>
                <w:lang w:val="en-GB"/>
              </w:rPr>
              <w:instrText xml:space="preserve"> MERGEFIELD AuFE </w:instrText>
            </w:r>
            <w:r w:rsidRPr="008E190F">
              <w:rPr>
                <w:rFonts w:asciiTheme="minorHAnsi" w:hAnsiTheme="minorHAnsi"/>
                <w:sz w:val="22"/>
                <w:lang w:val="en-US"/>
              </w:rPr>
              <w:fldChar w:fldCharType="end"/>
            </w:r>
          </w:p>
        </w:tc>
        <w:tc>
          <w:tcPr>
            <w:tcW w:w="1007" w:type="dxa"/>
          </w:tcPr>
          <w:p w14:paraId="59936F9B" w14:textId="77777777" w:rsidR="005A2376" w:rsidRPr="005257DE" w:rsidRDefault="005A2376" w:rsidP="00D868C8">
            <w:pPr>
              <w:spacing w:line="240" w:lineRule="exact"/>
              <w:rPr>
                <w:lang w:val="en-GB"/>
              </w:rPr>
            </w:pPr>
          </w:p>
        </w:tc>
        <w:tc>
          <w:tcPr>
            <w:tcW w:w="3543" w:type="dxa"/>
          </w:tcPr>
          <w:p w14:paraId="082D67E7" w14:textId="77777777" w:rsidR="005A2376" w:rsidRPr="005257DE" w:rsidRDefault="005A2376" w:rsidP="00D868C8">
            <w:pPr>
              <w:spacing w:line="240" w:lineRule="exact"/>
              <w:rPr>
                <w:rFonts w:ascii="Trebuchet MS" w:hAnsi="Trebuchet MS"/>
                <w:sz w:val="18"/>
                <w:szCs w:val="18"/>
              </w:rPr>
            </w:pPr>
            <w:r w:rsidRPr="005257DE">
              <w:rPr>
                <w:rFonts w:ascii="Trebuchet MS" w:hAnsi="Trebuchet MS"/>
                <w:b/>
                <w:sz w:val="18"/>
                <w:szCs w:val="18"/>
              </w:rPr>
              <w:t>Postdoc Network</w:t>
            </w:r>
            <w:r w:rsidRPr="005257DE">
              <w:rPr>
                <w:rFonts w:ascii="Trebuchet MS" w:hAnsi="Trebuchet MS"/>
                <w:sz w:val="18"/>
                <w:szCs w:val="18"/>
              </w:rPr>
              <w:t xml:space="preserve"> </w:t>
            </w:r>
            <w:r w:rsidRPr="008D4E06">
              <w:rPr>
                <w:rFonts w:ascii="Trebuchet MS" w:hAnsi="Trebuchet MS"/>
                <w:b/>
                <w:sz w:val="18"/>
                <w:szCs w:val="18"/>
              </w:rPr>
              <w:t>Brandenburg</w:t>
            </w:r>
          </w:p>
          <w:p w14:paraId="50F7AD2F" w14:textId="7E3AFCC6" w:rsidR="005A2376" w:rsidRPr="005257DE" w:rsidRDefault="006417A4" w:rsidP="00D868C8">
            <w:pPr>
              <w:spacing w:line="240" w:lineRule="exact"/>
              <w:rPr>
                <w:rFonts w:ascii="Trebuchet MS" w:hAnsi="Trebuchet MS"/>
                <w:bCs/>
                <w:sz w:val="18"/>
                <w:szCs w:val="18"/>
              </w:rPr>
            </w:pPr>
            <w:proofErr w:type="spellStart"/>
            <w:r>
              <w:rPr>
                <w:rFonts w:ascii="Trebuchet MS" w:hAnsi="Trebuchet MS"/>
                <w:bCs/>
                <w:sz w:val="18"/>
                <w:szCs w:val="18"/>
              </w:rPr>
              <w:t>Director</w:t>
            </w:r>
            <w:proofErr w:type="spellEnd"/>
          </w:p>
          <w:p w14:paraId="48BBBA9E" w14:textId="77777777" w:rsidR="005A2376" w:rsidRPr="005257DE" w:rsidRDefault="005A2376" w:rsidP="00D868C8">
            <w:pPr>
              <w:spacing w:line="240" w:lineRule="exact"/>
              <w:rPr>
                <w:bCs/>
                <w:sz w:val="18"/>
              </w:rPr>
            </w:pPr>
            <w:r w:rsidRPr="005257DE">
              <w:rPr>
                <w:rFonts w:ascii="Trebuchet MS" w:hAnsi="Trebuchet MS"/>
                <w:bCs/>
                <w:sz w:val="18"/>
                <w:szCs w:val="18"/>
              </w:rPr>
              <w:t>Dr. Heike Küchmeister</w:t>
            </w:r>
          </w:p>
        </w:tc>
      </w:tr>
      <w:tr w:rsidR="005A2376" w:rsidRPr="00A16457" w14:paraId="49403EFC" w14:textId="77777777" w:rsidTr="00D868C8">
        <w:trPr>
          <w:trHeight w:val="534"/>
        </w:trPr>
        <w:tc>
          <w:tcPr>
            <w:tcW w:w="4592" w:type="dxa"/>
          </w:tcPr>
          <w:p w14:paraId="5BEE3869" w14:textId="77777777" w:rsidR="005A2376" w:rsidRPr="008E190F" w:rsidRDefault="005A2376" w:rsidP="00D868C8">
            <w:pPr>
              <w:spacing w:line="240" w:lineRule="exact"/>
              <w:rPr>
                <w:rFonts w:asciiTheme="minorHAnsi" w:hAnsiTheme="minorHAnsi"/>
                <w:sz w:val="24"/>
              </w:rPr>
            </w:pPr>
          </w:p>
        </w:tc>
        <w:tc>
          <w:tcPr>
            <w:tcW w:w="1007" w:type="dxa"/>
          </w:tcPr>
          <w:p w14:paraId="5CF6F83F" w14:textId="77777777" w:rsidR="005A2376" w:rsidRPr="00263EAE" w:rsidRDefault="005A2376" w:rsidP="00D868C8">
            <w:pPr>
              <w:spacing w:line="240" w:lineRule="exact"/>
              <w:rPr>
                <w:sz w:val="24"/>
              </w:rPr>
            </w:pPr>
          </w:p>
        </w:tc>
        <w:tc>
          <w:tcPr>
            <w:tcW w:w="3543" w:type="dxa"/>
          </w:tcPr>
          <w:p w14:paraId="099E7C81" w14:textId="7B7DE3E7" w:rsidR="005A2376" w:rsidRPr="005257DE" w:rsidRDefault="006417A4" w:rsidP="00D868C8">
            <w:pPr>
              <w:spacing w:line="260" w:lineRule="exact"/>
              <w:rPr>
                <w:rFonts w:ascii="Trebuchet MS" w:hAnsi="Trebuchet MS"/>
                <w:sz w:val="18"/>
              </w:rPr>
            </w:pPr>
            <w:r>
              <w:rPr>
                <w:rFonts w:ascii="Trebuchet MS" w:hAnsi="Trebuchet MS"/>
                <w:sz w:val="18"/>
              </w:rPr>
              <w:t>Phone</w:t>
            </w:r>
            <w:r w:rsidR="005A2376" w:rsidRPr="005257DE">
              <w:rPr>
                <w:rFonts w:ascii="Trebuchet MS" w:hAnsi="Trebuchet MS"/>
                <w:sz w:val="18"/>
              </w:rPr>
              <w:t xml:space="preserve">: 0331 </w:t>
            </w:r>
            <w:r>
              <w:rPr>
                <w:rFonts w:ascii="Trebuchet MS" w:hAnsi="Trebuchet MS"/>
                <w:sz w:val="18"/>
              </w:rPr>
              <w:t>/</w:t>
            </w:r>
            <w:r w:rsidR="005A2376" w:rsidRPr="005257DE">
              <w:rPr>
                <w:rFonts w:ascii="Trebuchet MS" w:hAnsi="Trebuchet MS"/>
                <w:sz w:val="18"/>
              </w:rPr>
              <w:t xml:space="preserve"> 977 1855</w:t>
            </w:r>
          </w:p>
          <w:p w14:paraId="201B1EC2" w14:textId="77777777" w:rsidR="005A2376" w:rsidRPr="00276C95" w:rsidRDefault="005A2376" w:rsidP="00D868C8">
            <w:pPr>
              <w:spacing w:line="260" w:lineRule="exact"/>
              <w:rPr>
                <w:rFonts w:ascii="Trebuchet MS" w:hAnsi="Trebuchet MS"/>
                <w:sz w:val="18"/>
              </w:rPr>
            </w:pPr>
            <w:r w:rsidRPr="00276C95">
              <w:rPr>
                <w:rFonts w:ascii="Trebuchet MS" w:hAnsi="Trebuchet MS"/>
                <w:sz w:val="18"/>
              </w:rPr>
              <w:t>Email: postdoc-network@uni-potsdam.de</w:t>
            </w:r>
          </w:p>
          <w:p w14:paraId="4B77AD4D" w14:textId="77777777" w:rsidR="005A2376" w:rsidRPr="00276C95" w:rsidRDefault="005A2376" w:rsidP="00D868C8">
            <w:pPr>
              <w:spacing w:line="260" w:lineRule="exact"/>
              <w:rPr>
                <w:sz w:val="18"/>
              </w:rPr>
            </w:pPr>
          </w:p>
        </w:tc>
      </w:tr>
    </w:tbl>
    <w:p w14:paraId="539A48B9" w14:textId="596FB702" w:rsidR="00A16457" w:rsidRPr="00A16457" w:rsidRDefault="00A16457" w:rsidP="00DD4F7C">
      <w:pPr>
        <w:pStyle w:val="berschrift1"/>
        <w:spacing w:before="360" w:after="360" w:line="360" w:lineRule="exact"/>
        <w:rPr>
          <w:rFonts w:asciiTheme="minorHAnsi" w:hAnsiTheme="minorHAnsi"/>
          <w:spacing w:val="0"/>
          <w:sz w:val="22"/>
          <w:szCs w:val="22"/>
        </w:rPr>
      </w:pPr>
      <w:r w:rsidRPr="00A16457">
        <w:rPr>
          <w:rFonts w:asciiTheme="minorHAnsi" w:hAnsiTheme="minorHAnsi"/>
          <w:spacing w:val="0"/>
          <w:sz w:val="22"/>
          <w:szCs w:val="22"/>
        </w:rPr>
        <w:t xml:space="preserve">Postdoc Network Brandenburg - </w:t>
      </w:r>
      <w:hyperlink r:id="rId8" w:history="1">
        <w:r w:rsidR="00814A8B" w:rsidRPr="00814A8B">
          <w:rPr>
            <w:rStyle w:val="Hyperlink"/>
            <w:rFonts w:asciiTheme="minorHAnsi" w:hAnsiTheme="minorHAnsi"/>
            <w:spacing w:val="0"/>
            <w:sz w:val="22"/>
            <w:szCs w:val="22"/>
          </w:rPr>
          <w:t>www.postdoc-network-brandenburg.de/en/</w:t>
        </w:r>
      </w:hyperlink>
    </w:p>
    <w:p w14:paraId="2E0C42BE" w14:textId="77777777" w:rsidR="00814A8B" w:rsidRPr="00814A8B" w:rsidRDefault="00814A8B" w:rsidP="0066528F">
      <w:pPr>
        <w:widowControl w:val="0"/>
        <w:autoSpaceDE w:val="0"/>
        <w:autoSpaceDN w:val="0"/>
        <w:adjustRightInd w:val="0"/>
        <w:spacing w:after="60" w:line="300" w:lineRule="exact"/>
        <w:rPr>
          <w:rFonts w:ascii="Calibri" w:hAnsi="Calibri" w:cs="Calibri"/>
          <w:b/>
          <w:sz w:val="22"/>
          <w:szCs w:val="22"/>
          <w:lang w:val="en-US"/>
        </w:rPr>
      </w:pPr>
      <w:r w:rsidRPr="00814A8B">
        <w:rPr>
          <w:rFonts w:ascii="Calibri" w:hAnsi="Calibri" w:cs="Calibri"/>
          <w:b/>
          <w:sz w:val="22"/>
          <w:szCs w:val="22"/>
          <w:lang w:val="en-US"/>
        </w:rPr>
        <w:t>One network for a multifaceted academic landscape</w:t>
      </w:r>
    </w:p>
    <w:p w14:paraId="27692D2B" w14:textId="7E08D08A" w:rsidR="00814A8B" w:rsidRPr="00814A8B" w:rsidRDefault="000664E0" w:rsidP="0066528F">
      <w:pPr>
        <w:widowControl w:val="0"/>
        <w:autoSpaceDE w:val="0"/>
        <w:autoSpaceDN w:val="0"/>
        <w:adjustRightInd w:val="0"/>
        <w:spacing w:after="120" w:line="300" w:lineRule="exact"/>
        <w:rPr>
          <w:rFonts w:ascii="Calibri" w:hAnsi="Calibri" w:cs="Calibri"/>
          <w:sz w:val="22"/>
          <w:szCs w:val="22"/>
          <w:lang w:val="en-US"/>
        </w:rPr>
      </w:pPr>
      <w:r w:rsidRPr="000664E0">
        <w:rPr>
          <w:rFonts w:ascii="Calibri" w:hAnsi="Calibri" w:cs="Calibri"/>
          <w:sz w:val="22"/>
          <w:szCs w:val="22"/>
          <w:lang w:val="en-US"/>
        </w:rPr>
        <w:t>The Postdoc Network Brandenburg (</w:t>
      </w:r>
      <w:proofErr w:type="spellStart"/>
      <w:r w:rsidRPr="000664E0">
        <w:rPr>
          <w:rFonts w:ascii="Calibri" w:hAnsi="Calibri" w:cs="Calibri"/>
          <w:sz w:val="22"/>
          <w:szCs w:val="22"/>
          <w:lang w:val="en-US"/>
        </w:rPr>
        <w:t>PNB</w:t>
      </w:r>
      <w:proofErr w:type="spellEnd"/>
      <w:r w:rsidRPr="000664E0">
        <w:rPr>
          <w:rFonts w:ascii="Calibri" w:hAnsi="Calibri" w:cs="Calibri"/>
          <w:sz w:val="22"/>
          <w:szCs w:val="22"/>
          <w:lang w:val="en-US"/>
        </w:rPr>
        <w:t xml:space="preserve">) supports postdocs as well as </w:t>
      </w:r>
      <w:r w:rsidRPr="000664E0">
        <w:rPr>
          <w:rFonts w:ascii="Calibri" w:hAnsi="Calibri" w:cs="Calibri"/>
          <w:bCs/>
          <w:sz w:val="22"/>
          <w:szCs w:val="22"/>
          <w:lang w:val="en-US"/>
        </w:rPr>
        <w:t>scientists doing artistic research</w:t>
      </w:r>
      <w:r w:rsidRPr="000664E0">
        <w:rPr>
          <w:rFonts w:ascii="Calibri" w:hAnsi="Calibri" w:cs="Calibri"/>
          <w:sz w:val="22"/>
          <w:szCs w:val="22"/>
          <w:lang w:val="en-US"/>
        </w:rPr>
        <w:t xml:space="preserve">. As a joint state-wide initiative for the career development of postdocs, our approach is unique in Germany. The </w:t>
      </w:r>
      <w:proofErr w:type="spellStart"/>
      <w:r w:rsidRPr="000664E0">
        <w:rPr>
          <w:rFonts w:ascii="Calibri" w:hAnsi="Calibri" w:cs="Calibri"/>
          <w:sz w:val="22"/>
          <w:szCs w:val="22"/>
          <w:lang w:val="en-US"/>
        </w:rPr>
        <w:t>PNB</w:t>
      </w:r>
      <w:proofErr w:type="spellEnd"/>
      <w:r w:rsidRPr="000664E0">
        <w:rPr>
          <w:rFonts w:ascii="Calibri" w:hAnsi="Calibri" w:cs="Calibri"/>
          <w:sz w:val="22"/>
          <w:szCs w:val="22"/>
          <w:lang w:val="en-US"/>
        </w:rPr>
        <w:t xml:space="preserve"> was founded to develop the full potential of postdocs working at the state's academic institutions. The partners involved cover the entire spectrum of academic research: from basic scientific research to application-oriented and technological research to artistic and art-based research.</w:t>
      </w:r>
    </w:p>
    <w:p w14:paraId="08F6A2AA" w14:textId="77777777" w:rsidR="00814A8B" w:rsidRPr="00814A8B" w:rsidRDefault="00814A8B" w:rsidP="0066528F">
      <w:pPr>
        <w:widowControl w:val="0"/>
        <w:autoSpaceDE w:val="0"/>
        <w:autoSpaceDN w:val="0"/>
        <w:adjustRightInd w:val="0"/>
        <w:spacing w:after="60" w:line="300" w:lineRule="exact"/>
        <w:rPr>
          <w:rFonts w:ascii="Calibri" w:hAnsi="Calibri" w:cs="Calibri"/>
          <w:b/>
          <w:sz w:val="22"/>
          <w:szCs w:val="22"/>
          <w:lang w:val="en-US"/>
        </w:rPr>
      </w:pPr>
      <w:r w:rsidRPr="00814A8B">
        <w:rPr>
          <w:rFonts w:ascii="Calibri" w:hAnsi="Calibri" w:cs="Calibri"/>
          <w:b/>
          <w:sz w:val="22"/>
          <w:szCs w:val="22"/>
          <w:lang w:val="en-US"/>
        </w:rPr>
        <w:t>Pooled competence</w:t>
      </w:r>
    </w:p>
    <w:p w14:paraId="78015DD6" w14:textId="77777777" w:rsidR="000664E0" w:rsidRPr="000664E0" w:rsidRDefault="000664E0" w:rsidP="000664E0">
      <w:pPr>
        <w:widowControl w:val="0"/>
        <w:autoSpaceDE w:val="0"/>
        <w:autoSpaceDN w:val="0"/>
        <w:adjustRightInd w:val="0"/>
        <w:spacing w:after="120" w:line="300" w:lineRule="exact"/>
        <w:rPr>
          <w:rFonts w:ascii="Calibri" w:hAnsi="Calibri" w:cs="Calibri"/>
          <w:sz w:val="22"/>
          <w:szCs w:val="22"/>
          <w:lang w:val="en-US"/>
        </w:rPr>
      </w:pPr>
      <w:r w:rsidRPr="000664E0">
        <w:rPr>
          <w:rFonts w:ascii="Calibri" w:hAnsi="Calibri" w:cs="Calibri"/>
          <w:sz w:val="22"/>
          <w:szCs w:val="22"/>
          <w:lang w:val="en-US"/>
        </w:rPr>
        <w:t xml:space="preserve">The </w:t>
      </w:r>
      <w:proofErr w:type="spellStart"/>
      <w:r w:rsidRPr="000664E0">
        <w:rPr>
          <w:rFonts w:ascii="Calibri" w:hAnsi="Calibri" w:cs="Calibri"/>
          <w:sz w:val="22"/>
          <w:szCs w:val="22"/>
          <w:lang w:val="en-US"/>
        </w:rPr>
        <w:t>PNB</w:t>
      </w:r>
      <w:proofErr w:type="spellEnd"/>
      <w:r w:rsidRPr="000664E0">
        <w:rPr>
          <w:rFonts w:ascii="Calibri" w:hAnsi="Calibri" w:cs="Calibri"/>
          <w:sz w:val="22"/>
          <w:szCs w:val="22"/>
          <w:lang w:val="en-US"/>
        </w:rPr>
        <w:t xml:space="preserve"> unites all existing and upcoming qualification programs and facilities for postdoc support at Brandenburg’s universities. This will give postdocs in Brandenburg access to comprehensive talent promotion and support in their career development. At the same time, the network creates ideal opportunities to connect with peers outside of one’s own academic institution and form peer groups.</w:t>
      </w:r>
    </w:p>
    <w:p w14:paraId="2256DE26" w14:textId="6779DF83" w:rsidR="00814A8B" w:rsidRPr="00814A8B" w:rsidRDefault="000664E0" w:rsidP="000664E0">
      <w:pPr>
        <w:widowControl w:val="0"/>
        <w:autoSpaceDE w:val="0"/>
        <w:autoSpaceDN w:val="0"/>
        <w:adjustRightInd w:val="0"/>
        <w:spacing w:after="120" w:line="300" w:lineRule="exact"/>
        <w:rPr>
          <w:rFonts w:ascii="Calibri" w:hAnsi="Calibri" w:cs="Calibri"/>
          <w:sz w:val="22"/>
          <w:szCs w:val="22"/>
          <w:lang w:val="en-US"/>
        </w:rPr>
      </w:pPr>
      <w:r w:rsidRPr="000664E0">
        <w:rPr>
          <w:rFonts w:ascii="Calibri" w:hAnsi="Calibri" w:cs="Calibri"/>
          <w:sz w:val="22"/>
          <w:szCs w:val="22"/>
          <w:lang w:val="en-US"/>
        </w:rPr>
        <w:t>The network provides a broad, modular portfolio of career counselling, continued qualification and networking opportunities. The offer is specifically tailored to the needs of postdocs. It builds on individual skills and potentials, supporting postdocs’ career development for different professional fields. The participating partners’ proven as well as newly developed offers for continuing qualification are bundled, interconnected and evolved. Complementary event formats are planned and executed.</w:t>
      </w:r>
    </w:p>
    <w:p w14:paraId="79951D1C" w14:textId="77777777" w:rsidR="00814A8B" w:rsidRPr="00814A8B" w:rsidRDefault="00814A8B" w:rsidP="0066528F">
      <w:pPr>
        <w:widowControl w:val="0"/>
        <w:autoSpaceDE w:val="0"/>
        <w:autoSpaceDN w:val="0"/>
        <w:adjustRightInd w:val="0"/>
        <w:spacing w:after="60" w:line="300" w:lineRule="exact"/>
        <w:rPr>
          <w:rFonts w:ascii="Calibri" w:hAnsi="Calibri" w:cs="Calibri"/>
          <w:b/>
          <w:sz w:val="22"/>
          <w:szCs w:val="22"/>
          <w:lang w:val="en-US"/>
        </w:rPr>
      </w:pPr>
      <w:bookmarkStart w:id="0" w:name="_Toc260343752"/>
      <w:r w:rsidRPr="00814A8B">
        <w:rPr>
          <w:rFonts w:ascii="Calibri" w:hAnsi="Calibri" w:cs="Calibri"/>
          <w:b/>
          <w:sz w:val="22"/>
          <w:szCs w:val="22"/>
          <w:lang w:val="en-US"/>
        </w:rPr>
        <w:t>Equal opportunity as cross-sectional task</w:t>
      </w:r>
    </w:p>
    <w:bookmarkEnd w:id="0"/>
    <w:p w14:paraId="688ABC0C" w14:textId="0F3C0592" w:rsidR="00814A8B" w:rsidRPr="00814A8B" w:rsidRDefault="000664E0" w:rsidP="0066528F">
      <w:pPr>
        <w:widowControl w:val="0"/>
        <w:autoSpaceDE w:val="0"/>
        <w:autoSpaceDN w:val="0"/>
        <w:adjustRightInd w:val="0"/>
        <w:spacing w:after="120" w:line="300" w:lineRule="exact"/>
        <w:rPr>
          <w:rFonts w:ascii="Calibri" w:hAnsi="Calibri" w:cs="Calibri"/>
          <w:sz w:val="22"/>
          <w:szCs w:val="22"/>
          <w:lang w:val="en-US"/>
        </w:rPr>
      </w:pPr>
      <w:r w:rsidRPr="000664E0">
        <w:rPr>
          <w:rFonts w:ascii="Calibri" w:hAnsi="Calibri" w:cs="Calibri"/>
          <w:sz w:val="22"/>
          <w:szCs w:val="22"/>
          <w:lang w:val="en-US"/>
        </w:rPr>
        <w:t xml:space="preserve">Creating equal opportunities for all groups of participants is a cross-sectional task for the entire network. As certified family-friendly universities, the partners offer family-friendly infrastructures that are available to all postdocs. Barrier-free access is ensured at all events to enable unrestricted participation. The </w:t>
      </w:r>
      <w:proofErr w:type="spellStart"/>
      <w:r w:rsidRPr="000664E0">
        <w:rPr>
          <w:rFonts w:ascii="Calibri" w:hAnsi="Calibri" w:cs="Calibri"/>
          <w:sz w:val="22"/>
          <w:szCs w:val="22"/>
          <w:lang w:val="en-US"/>
        </w:rPr>
        <w:t>PNB</w:t>
      </w:r>
      <w:proofErr w:type="spellEnd"/>
      <w:r w:rsidRPr="000664E0">
        <w:rPr>
          <w:rFonts w:ascii="Calibri" w:hAnsi="Calibri" w:cs="Calibri"/>
          <w:sz w:val="22"/>
          <w:szCs w:val="22"/>
          <w:lang w:val="en-US"/>
        </w:rPr>
        <w:t xml:space="preserve"> offers postdocs with disabilities multiple opportunities for individual counseling and integration.</w:t>
      </w:r>
    </w:p>
    <w:p w14:paraId="2D5D0262" w14:textId="77777777" w:rsidR="00814A8B" w:rsidRPr="00814A8B" w:rsidRDefault="00814A8B" w:rsidP="0066528F">
      <w:pPr>
        <w:widowControl w:val="0"/>
        <w:autoSpaceDE w:val="0"/>
        <w:autoSpaceDN w:val="0"/>
        <w:adjustRightInd w:val="0"/>
        <w:spacing w:after="60" w:line="300" w:lineRule="exact"/>
        <w:rPr>
          <w:rFonts w:ascii="Calibri" w:hAnsi="Calibri" w:cs="Calibri"/>
          <w:b/>
          <w:sz w:val="22"/>
          <w:szCs w:val="22"/>
          <w:lang w:val="en-US"/>
        </w:rPr>
      </w:pPr>
      <w:r w:rsidRPr="00814A8B">
        <w:rPr>
          <w:rFonts w:ascii="Calibri" w:hAnsi="Calibri" w:cs="Calibri"/>
          <w:b/>
          <w:sz w:val="22"/>
          <w:szCs w:val="22"/>
          <w:lang w:val="en-US"/>
        </w:rPr>
        <w:t>High Potentials for Brandenburg</w:t>
      </w:r>
    </w:p>
    <w:p w14:paraId="64314443" w14:textId="27DC8BBF" w:rsidR="00814A8B" w:rsidRPr="00814A8B" w:rsidRDefault="000664E0" w:rsidP="0066528F">
      <w:pPr>
        <w:widowControl w:val="0"/>
        <w:autoSpaceDE w:val="0"/>
        <w:autoSpaceDN w:val="0"/>
        <w:adjustRightInd w:val="0"/>
        <w:spacing w:after="120" w:line="300" w:lineRule="exact"/>
        <w:rPr>
          <w:rFonts w:ascii="Calibri" w:hAnsi="Calibri" w:cs="Calibri"/>
          <w:sz w:val="22"/>
          <w:szCs w:val="22"/>
          <w:lang w:val="en-US"/>
        </w:rPr>
      </w:pPr>
      <w:r w:rsidRPr="000664E0">
        <w:rPr>
          <w:rFonts w:ascii="Calibri" w:hAnsi="Calibri" w:cs="Calibri"/>
          <w:sz w:val="22"/>
          <w:szCs w:val="22"/>
          <w:lang w:val="en-US"/>
        </w:rPr>
        <w:t>The combination of regular funding and top-level funding draws outstanding national and international postdocs (high potentials) to the state of Brandenburg and its scientific institutions. This also strengthens the attractiveness and sustainability of Brandenburg as location for the arts and sciences</w:t>
      </w:r>
      <w:r w:rsidR="00814A8B" w:rsidRPr="00814A8B">
        <w:rPr>
          <w:rFonts w:ascii="Calibri" w:hAnsi="Calibri" w:cs="Calibri"/>
          <w:sz w:val="22"/>
          <w:szCs w:val="22"/>
          <w:lang w:val="en-US"/>
        </w:rPr>
        <w:t>.</w:t>
      </w:r>
    </w:p>
    <w:p w14:paraId="32B21B43" w14:textId="77777777" w:rsidR="006417A4" w:rsidRDefault="0066528F" w:rsidP="0066528F">
      <w:pPr>
        <w:widowControl w:val="0"/>
        <w:autoSpaceDE w:val="0"/>
        <w:autoSpaceDN w:val="0"/>
        <w:adjustRightInd w:val="0"/>
        <w:spacing w:after="60" w:line="300" w:lineRule="exact"/>
        <w:rPr>
          <w:rFonts w:ascii="Calibri" w:hAnsi="Calibri" w:cs="Calibri"/>
          <w:b/>
          <w:sz w:val="22"/>
          <w:szCs w:val="22"/>
          <w:lang w:val="en-US"/>
        </w:rPr>
      </w:pPr>
      <w:r>
        <w:rPr>
          <w:rFonts w:ascii="Calibri" w:hAnsi="Calibri" w:cs="Calibri"/>
          <w:b/>
          <w:sz w:val="22"/>
          <w:szCs w:val="22"/>
          <w:lang w:val="en-US"/>
        </w:rPr>
        <w:br w:type="column"/>
      </w:r>
    </w:p>
    <w:p w14:paraId="47760F3B" w14:textId="77777777" w:rsidR="006417A4" w:rsidRPr="006417A4" w:rsidRDefault="006417A4" w:rsidP="0066528F">
      <w:pPr>
        <w:widowControl w:val="0"/>
        <w:autoSpaceDE w:val="0"/>
        <w:autoSpaceDN w:val="0"/>
        <w:adjustRightInd w:val="0"/>
        <w:spacing w:after="60" w:line="300" w:lineRule="exact"/>
        <w:rPr>
          <w:rFonts w:ascii="Calibri" w:hAnsi="Calibri" w:cs="Calibri"/>
          <w:sz w:val="22"/>
          <w:szCs w:val="22"/>
          <w:lang w:val="en-US"/>
        </w:rPr>
      </w:pPr>
      <w:bookmarkStart w:id="1" w:name="_GoBack"/>
      <w:bookmarkEnd w:id="1"/>
    </w:p>
    <w:p w14:paraId="5114B64D" w14:textId="75CCA8D6" w:rsidR="00814A8B" w:rsidRPr="00814A8B" w:rsidRDefault="00814A8B" w:rsidP="0066528F">
      <w:pPr>
        <w:widowControl w:val="0"/>
        <w:autoSpaceDE w:val="0"/>
        <w:autoSpaceDN w:val="0"/>
        <w:adjustRightInd w:val="0"/>
        <w:spacing w:after="60" w:line="300" w:lineRule="exact"/>
        <w:rPr>
          <w:rFonts w:ascii="Calibri" w:hAnsi="Calibri" w:cs="Calibri"/>
          <w:b/>
          <w:sz w:val="22"/>
          <w:szCs w:val="22"/>
          <w:lang w:val="en-US"/>
        </w:rPr>
      </w:pPr>
      <w:r w:rsidRPr="00814A8B">
        <w:rPr>
          <w:rFonts w:ascii="Calibri" w:hAnsi="Calibri" w:cs="Calibri"/>
          <w:b/>
          <w:sz w:val="22"/>
          <w:szCs w:val="22"/>
          <w:lang w:val="en-US"/>
        </w:rPr>
        <w:t>Postdoc Network Brandenburg</w:t>
      </w:r>
    </w:p>
    <w:p w14:paraId="22A27A65" w14:textId="77777777" w:rsidR="00814A8B" w:rsidRPr="00814A8B" w:rsidRDefault="00814A8B" w:rsidP="00814A8B">
      <w:pPr>
        <w:widowControl w:val="0"/>
        <w:autoSpaceDE w:val="0"/>
        <w:autoSpaceDN w:val="0"/>
        <w:adjustRightInd w:val="0"/>
        <w:spacing w:after="240" w:line="300" w:lineRule="exact"/>
        <w:rPr>
          <w:rFonts w:ascii="Calibri" w:hAnsi="Calibri" w:cs="Calibri"/>
          <w:sz w:val="22"/>
          <w:szCs w:val="22"/>
          <w:lang w:val="en-US"/>
        </w:rPr>
      </w:pPr>
      <w:r w:rsidRPr="00814A8B">
        <w:rPr>
          <w:rFonts w:ascii="Calibri" w:hAnsi="Calibri" w:cs="Calibri"/>
          <w:sz w:val="22"/>
          <w:szCs w:val="22"/>
          <w:lang w:val="en-US"/>
        </w:rPr>
        <w:t xml:space="preserve">... </w:t>
      </w:r>
      <w:proofErr w:type="gramStart"/>
      <w:r w:rsidRPr="00814A8B">
        <w:rPr>
          <w:rFonts w:ascii="Calibri" w:hAnsi="Calibri" w:cs="Calibri"/>
          <w:sz w:val="22"/>
          <w:szCs w:val="22"/>
          <w:lang w:val="en-US"/>
        </w:rPr>
        <w:t>a</w:t>
      </w:r>
      <w:proofErr w:type="gramEnd"/>
      <w:r w:rsidRPr="00814A8B">
        <w:rPr>
          <w:rFonts w:ascii="Calibri" w:hAnsi="Calibri" w:cs="Calibri"/>
          <w:sz w:val="22"/>
          <w:szCs w:val="22"/>
          <w:lang w:val="en-US"/>
        </w:rPr>
        <w:t xml:space="preserve"> statewide collaborative career development initiative for postdocs.</w:t>
      </w:r>
    </w:p>
    <w:p w14:paraId="22085C97" w14:textId="77777777" w:rsidR="006417A4" w:rsidRPr="006417A4" w:rsidRDefault="006417A4" w:rsidP="006417A4">
      <w:pPr>
        <w:widowControl w:val="0"/>
        <w:autoSpaceDE w:val="0"/>
        <w:autoSpaceDN w:val="0"/>
        <w:adjustRightInd w:val="0"/>
        <w:spacing w:after="120" w:line="300" w:lineRule="exact"/>
        <w:rPr>
          <w:rFonts w:ascii="Calibri" w:hAnsi="Calibri" w:cs="Calibri"/>
          <w:sz w:val="22"/>
          <w:szCs w:val="22"/>
          <w:lang w:val="en-US"/>
        </w:rPr>
      </w:pPr>
      <w:r w:rsidRPr="006417A4">
        <w:rPr>
          <w:rFonts w:ascii="Calibri" w:hAnsi="Calibri" w:cs="Calibri"/>
          <w:b/>
          <w:sz w:val="22"/>
          <w:szCs w:val="22"/>
          <w:lang w:val="en-US"/>
        </w:rPr>
        <w:t xml:space="preserve">University of Potsdam </w:t>
      </w:r>
      <w:r w:rsidRPr="006417A4">
        <w:rPr>
          <w:rFonts w:ascii="Calibri" w:hAnsi="Calibri"/>
          <w:sz w:val="22"/>
          <w:szCs w:val="22"/>
          <w:lang w:val="en-US"/>
        </w:rPr>
        <w:t>(</w:t>
      </w:r>
      <w:hyperlink r:id="rId9" w:history="1">
        <w:r w:rsidRPr="006417A4">
          <w:rPr>
            <w:rFonts w:ascii="Calibri" w:hAnsi="Calibri" w:cs="Calibri"/>
            <w:color w:val="0000FF"/>
            <w:sz w:val="22"/>
            <w:szCs w:val="22"/>
            <w:u w:val="single"/>
            <w:lang w:val="en-GB"/>
          </w:rPr>
          <w:t>https://www.uni-potsdam.de/en/research/</w:t>
        </w:r>
      </w:hyperlink>
      <w:r w:rsidRPr="006417A4">
        <w:rPr>
          <w:rFonts w:ascii="Calibri" w:hAnsi="Calibri" w:cs="Calibri"/>
          <w:sz w:val="22"/>
          <w:szCs w:val="22"/>
          <w:lang w:val="en-US"/>
        </w:rPr>
        <w:t xml:space="preserve">): Modern, young, research-oriented: at Brandenburg's largest university, research and teaching are strongly entwined, mutually increasing their high quality and attractiveness. Special emphasis is placed on cognitive sciences, data-centric sciences, earth and environmental systems and evolutionary systems biology, as well as teacher training. The University of Potsdam, an innovation and development driver for the entire </w:t>
      </w:r>
      <w:proofErr w:type="gramStart"/>
      <w:r w:rsidRPr="006417A4">
        <w:rPr>
          <w:rFonts w:ascii="Calibri" w:hAnsi="Calibri" w:cs="Calibri"/>
          <w:sz w:val="22"/>
          <w:szCs w:val="22"/>
          <w:lang w:val="en-US"/>
        </w:rPr>
        <w:t>region,</w:t>
      </w:r>
      <w:proofErr w:type="gramEnd"/>
      <w:r w:rsidRPr="006417A4">
        <w:rPr>
          <w:rFonts w:ascii="Calibri" w:hAnsi="Calibri" w:cs="Calibri"/>
          <w:sz w:val="22"/>
          <w:szCs w:val="22"/>
          <w:lang w:val="en-US"/>
        </w:rPr>
        <w:t xml:space="preserve"> also convinces with outstanding achievements in technology and knowledge transfer.</w:t>
      </w:r>
    </w:p>
    <w:p w14:paraId="35D4D131" w14:textId="77777777" w:rsidR="006417A4" w:rsidRPr="006417A4" w:rsidRDefault="006417A4" w:rsidP="006417A4">
      <w:pPr>
        <w:widowControl w:val="0"/>
        <w:autoSpaceDE w:val="0"/>
        <w:autoSpaceDN w:val="0"/>
        <w:adjustRightInd w:val="0"/>
        <w:spacing w:after="120" w:line="300" w:lineRule="exact"/>
        <w:rPr>
          <w:rFonts w:ascii="Calibri" w:hAnsi="Calibri" w:cs="Calibri"/>
          <w:sz w:val="22"/>
          <w:szCs w:val="22"/>
          <w:lang w:val="en-US"/>
        </w:rPr>
      </w:pPr>
      <w:r w:rsidRPr="006417A4">
        <w:rPr>
          <w:rFonts w:ascii="Calibri" w:hAnsi="Calibri" w:cs="Calibri"/>
          <w:b/>
          <w:sz w:val="22"/>
          <w:szCs w:val="22"/>
          <w:lang w:val="en-US"/>
        </w:rPr>
        <w:t xml:space="preserve">Brandenburg University of Technology Cottbus - </w:t>
      </w:r>
      <w:proofErr w:type="spellStart"/>
      <w:r w:rsidRPr="006417A4">
        <w:rPr>
          <w:rFonts w:ascii="Calibri" w:hAnsi="Calibri" w:cs="Calibri"/>
          <w:b/>
          <w:sz w:val="22"/>
          <w:szCs w:val="22"/>
          <w:lang w:val="en-US"/>
        </w:rPr>
        <w:t>Senftenberg</w:t>
      </w:r>
      <w:proofErr w:type="spellEnd"/>
      <w:r w:rsidRPr="006417A4">
        <w:rPr>
          <w:rFonts w:ascii="Calibri" w:hAnsi="Calibri" w:cs="Calibri"/>
          <w:b/>
          <w:sz w:val="22"/>
          <w:szCs w:val="22"/>
          <w:lang w:val="en-US"/>
        </w:rPr>
        <w:t xml:space="preserve"> </w:t>
      </w:r>
      <w:r w:rsidRPr="006417A4">
        <w:rPr>
          <w:rFonts w:ascii="Calibri" w:hAnsi="Calibri"/>
          <w:sz w:val="22"/>
          <w:szCs w:val="22"/>
          <w:lang w:val="en-US"/>
        </w:rPr>
        <w:t>(</w:t>
      </w:r>
      <w:hyperlink r:id="rId10" w:history="1">
        <w:r w:rsidRPr="006417A4">
          <w:rPr>
            <w:rFonts w:ascii="Calibri" w:hAnsi="Calibri" w:cs="Calibri"/>
            <w:color w:val="0000FF"/>
            <w:sz w:val="22"/>
            <w:szCs w:val="22"/>
            <w:u w:val="single"/>
            <w:lang w:val="en-GB"/>
          </w:rPr>
          <w:t>https://www.b-tu.de/en/research/research-profile</w:t>
        </w:r>
      </w:hyperlink>
      <w:r w:rsidRPr="006417A4">
        <w:rPr>
          <w:rFonts w:ascii="Calibri" w:hAnsi="Calibri" w:cs="Calibri"/>
          <w:sz w:val="22"/>
          <w:szCs w:val="22"/>
          <w:lang w:val="en-US"/>
        </w:rPr>
        <w:t>): In the heart of Lusatia, BTU combines outstanding international research with future-oriented teaching. It is a technical university with a strong focus on innovation and sustainability. Combining basic and application-oriented research, scientists and students at BTU create globally recognized solutions in the focus areas environment, energy, materials, construction, health, and information and communication technology.</w:t>
      </w:r>
    </w:p>
    <w:p w14:paraId="406A1174" w14:textId="77777777" w:rsidR="006417A4" w:rsidRPr="006417A4" w:rsidRDefault="006417A4" w:rsidP="006417A4">
      <w:pPr>
        <w:widowControl w:val="0"/>
        <w:autoSpaceDE w:val="0"/>
        <w:autoSpaceDN w:val="0"/>
        <w:adjustRightInd w:val="0"/>
        <w:spacing w:after="120" w:line="300" w:lineRule="exact"/>
        <w:rPr>
          <w:rFonts w:ascii="Calibri" w:hAnsi="Calibri" w:cs="Calibri"/>
          <w:sz w:val="22"/>
          <w:szCs w:val="22"/>
          <w:lang w:val="en-US"/>
        </w:rPr>
      </w:pPr>
      <w:r w:rsidRPr="006417A4">
        <w:rPr>
          <w:rFonts w:ascii="Calibri" w:hAnsi="Calibri" w:cs="Calibri"/>
          <w:b/>
          <w:sz w:val="22"/>
          <w:szCs w:val="22"/>
          <w:lang w:val="en-US"/>
        </w:rPr>
        <w:t>Europa-</w:t>
      </w:r>
      <w:proofErr w:type="spellStart"/>
      <w:r w:rsidRPr="006417A4">
        <w:rPr>
          <w:rFonts w:ascii="Calibri" w:hAnsi="Calibri" w:cs="Calibri"/>
          <w:b/>
          <w:sz w:val="22"/>
          <w:szCs w:val="22"/>
          <w:lang w:val="en-US"/>
        </w:rPr>
        <w:t>Universität</w:t>
      </w:r>
      <w:proofErr w:type="spellEnd"/>
      <w:r w:rsidRPr="006417A4">
        <w:rPr>
          <w:rFonts w:ascii="Calibri" w:hAnsi="Calibri" w:cs="Calibri"/>
          <w:b/>
          <w:sz w:val="22"/>
          <w:szCs w:val="22"/>
          <w:lang w:val="en-US"/>
        </w:rPr>
        <w:t xml:space="preserve"> </w:t>
      </w:r>
      <w:proofErr w:type="spellStart"/>
      <w:r w:rsidRPr="006417A4">
        <w:rPr>
          <w:rFonts w:ascii="Calibri" w:hAnsi="Calibri" w:cs="Calibri"/>
          <w:b/>
          <w:sz w:val="22"/>
          <w:szCs w:val="22"/>
          <w:lang w:val="en-US"/>
        </w:rPr>
        <w:t>Viadrina</w:t>
      </w:r>
      <w:proofErr w:type="spellEnd"/>
      <w:r w:rsidRPr="006417A4">
        <w:rPr>
          <w:rFonts w:ascii="Calibri" w:hAnsi="Calibri" w:cs="Calibri"/>
          <w:b/>
          <w:sz w:val="22"/>
          <w:szCs w:val="22"/>
          <w:lang w:val="en-US"/>
        </w:rPr>
        <w:t xml:space="preserve"> </w:t>
      </w:r>
      <w:r w:rsidRPr="006417A4">
        <w:rPr>
          <w:rFonts w:ascii="Calibri" w:hAnsi="Calibri"/>
          <w:sz w:val="22"/>
          <w:szCs w:val="22"/>
          <w:lang w:val="en-US"/>
        </w:rPr>
        <w:t>(</w:t>
      </w:r>
      <w:hyperlink r:id="rId11" w:history="1">
        <w:r w:rsidRPr="006417A4">
          <w:rPr>
            <w:rFonts w:ascii="Calibri" w:hAnsi="Calibri" w:cs="Calibri"/>
            <w:color w:val="0000FF"/>
            <w:sz w:val="22"/>
            <w:szCs w:val="22"/>
            <w:u w:val="single"/>
            <w:lang w:val="en-GB"/>
          </w:rPr>
          <w:t>https://www.europa-uni.de/en/forschung/index.html</w:t>
        </w:r>
      </w:hyperlink>
      <w:r w:rsidRPr="006417A4">
        <w:rPr>
          <w:rFonts w:ascii="Calibri" w:hAnsi="Calibri" w:cs="Calibri"/>
          <w:sz w:val="22"/>
          <w:szCs w:val="22"/>
          <w:lang w:val="en-US"/>
        </w:rPr>
        <w:t>): For over 25 years, the university in the twin city of Frankfurt-</w:t>
      </w:r>
      <w:proofErr w:type="spellStart"/>
      <w:r w:rsidRPr="006417A4">
        <w:rPr>
          <w:rFonts w:ascii="Calibri" w:hAnsi="Calibri" w:cs="Calibri"/>
          <w:sz w:val="22"/>
          <w:szCs w:val="22"/>
          <w:lang w:val="en-US"/>
        </w:rPr>
        <w:t>Słubice</w:t>
      </w:r>
      <w:proofErr w:type="spellEnd"/>
      <w:r w:rsidRPr="006417A4">
        <w:rPr>
          <w:rFonts w:ascii="Calibri" w:hAnsi="Calibri" w:cs="Calibri"/>
          <w:sz w:val="22"/>
          <w:szCs w:val="22"/>
          <w:lang w:val="en-US"/>
        </w:rPr>
        <w:t xml:space="preserve"> has been a place where Europe is lived. Scientists and students work together to address issues concerning the future of Europe. The </w:t>
      </w:r>
      <w:proofErr w:type="spellStart"/>
      <w:r w:rsidRPr="006417A4">
        <w:rPr>
          <w:rFonts w:ascii="Calibri" w:hAnsi="Calibri" w:cs="Calibri"/>
          <w:sz w:val="22"/>
          <w:szCs w:val="22"/>
          <w:lang w:val="en-US"/>
        </w:rPr>
        <w:t>Viadrina</w:t>
      </w:r>
      <w:proofErr w:type="spellEnd"/>
      <w:r w:rsidRPr="006417A4">
        <w:rPr>
          <w:rFonts w:ascii="Calibri" w:hAnsi="Calibri" w:cs="Calibri"/>
          <w:sz w:val="22"/>
          <w:szCs w:val="22"/>
          <w:lang w:val="en-US"/>
        </w:rPr>
        <w:t xml:space="preserve"> is committed to interdisciplinary in its research as well as in its study programs.</w:t>
      </w:r>
    </w:p>
    <w:p w14:paraId="5B07AFFA" w14:textId="52CD8D49" w:rsidR="00814A8B" w:rsidRPr="00814A8B" w:rsidRDefault="006417A4" w:rsidP="006417A4">
      <w:pPr>
        <w:widowControl w:val="0"/>
        <w:autoSpaceDE w:val="0"/>
        <w:autoSpaceDN w:val="0"/>
        <w:adjustRightInd w:val="0"/>
        <w:spacing w:after="840" w:line="300" w:lineRule="exact"/>
        <w:rPr>
          <w:rFonts w:ascii="Calibri" w:hAnsi="Calibri" w:cs="Calibri"/>
          <w:sz w:val="22"/>
          <w:szCs w:val="22"/>
          <w:lang w:val="en-US"/>
        </w:rPr>
      </w:pPr>
      <w:r w:rsidRPr="006417A4">
        <w:rPr>
          <w:rFonts w:ascii="Calibri" w:hAnsi="Calibri" w:cs="Calibri"/>
          <w:b/>
          <w:sz w:val="22"/>
          <w:szCs w:val="22"/>
          <w:lang w:val="en-US"/>
        </w:rPr>
        <w:t xml:space="preserve">Film University </w:t>
      </w:r>
      <w:proofErr w:type="spellStart"/>
      <w:r w:rsidRPr="006417A4">
        <w:rPr>
          <w:rFonts w:ascii="Calibri" w:hAnsi="Calibri" w:cs="Calibri"/>
          <w:b/>
          <w:sz w:val="22"/>
          <w:szCs w:val="22"/>
          <w:lang w:val="en-US"/>
        </w:rPr>
        <w:t>Babelsberg</w:t>
      </w:r>
      <w:proofErr w:type="spellEnd"/>
      <w:r w:rsidRPr="006417A4">
        <w:rPr>
          <w:rFonts w:ascii="Calibri" w:hAnsi="Calibri" w:cs="Calibri"/>
          <w:b/>
          <w:sz w:val="22"/>
          <w:szCs w:val="22"/>
          <w:lang w:val="en-US"/>
        </w:rPr>
        <w:t xml:space="preserve"> KONRAD WOLF </w:t>
      </w:r>
      <w:r w:rsidRPr="006417A4">
        <w:rPr>
          <w:rFonts w:ascii="Calibri" w:hAnsi="Calibri" w:cs="Calibri"/>
          <w:bCs/>
          <w:sz w:val="22"/>
          <w:szCs w:val="22"/>
          <w:lang w:val="en-US"/>
        </w:rPr>
        <w:t>(</w:t>
      </w:r>
      <w:hyperlink r:id="rId12" w:history="1">
        <w:r w:rsidRPr="00A75E2F">
          <w:rPr>
            <w:rStyle w:val="Hyperlink"/>
            <w:rFonts w:ascii="Calibri" w:hAnsi="Calibri" w:cs="Calibri"/>
            <w:bCs/>
            <w:sz w:val="22"/>
            <w:szCs w:val="22"/>
            <w:lang w:val="en-US"/>
          </w:rPr>
          <w:t>https://www.filmuniversitaet.de/forschung-transfer/forschung</w:t>
        </w:r>
      </w:hyperlink>
      <w:r w:rsidRPr="006417A4">
        <w:rPr>
          <w:rFonts w:ascii="Calibri" w:hAnsi="Calibri" w:cs="Calibri"/>
          <w:bCs/>
          <w:sz w:val="22"/>
          <w:szCs w:val="22"/>
          <w:lang w:val="en-US"/>
        </w:rPr>
        <w:t xml:space="preserve">): Film University is the oldest and largest German film school and the only art school in Brandenburg. Its research focuses on film as a totality of audiovisual media – from cinema to television and video to installations and VR experiences. The combination of scientific, technological-applied and artistic approaches is both programmatic and challenging. Located at a (film) historical site in </w:t>
      </w:r>
      <w:proofErr w:type="spellStart"/>
      <w:r w:rsidRPr="006417A4">
        <w:rPr>
          <w:rFonts w:ascii="Calibri" w:hAnsi="Calibri" w:cs="Calibri"/>
          <w:bCs/>
          <w:sz w:val="22"/>
          <w:szCs w:val="22"/>
          <w:lang w:val="en-US"/>
        </w:rPr>
        <w:t>Babelsberg</w:t>
      </w:r>
      <w:proofErr w:type="spellEnd"/>
      <w:r w:rsidRPr="006417A4">
        <w:rPr>
          <w:rFonts w:ascii="Calibri" w:hAnsi="Calibri" w:cs="Calibri"/>
          <w:bCs/>
          <w:sz w:val="22"/>
          <w:szCs w:val="22"/>
          <w:lang w:val="en-US"/>
        </w:rPr>
        <w:t>, the vivid dialogue with business, culture and society is among the central tasks.</w:t>
      </w:r>
    </w:p>
    <w:sectPr w:rsidR="00814A8B" w:rsidRPr="00814A8B" w:rsidSect="00214486">
      <w:headerReference w:type="default" r:id="rId13"/>
      <w:footerReference w:type="default" r:id="rId14"/>
      <w:footerReference w:type="first" r:id="rId15"/>
      <w:pgSz w:w="11906" w:h="16838" w:code="9"/>
      <w:pgMar w:top="1134" w:right="1134" w:bottom="1134" w:left="1531" w:header="720" w:footer="9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1FB2E" w14:textId="77777777" w:rsidR="00EF4838" w:rsidRDefault="00EF4838">
      <w:r>
        <w:separator/>
      </w:r>
    </w:p>
  </w:endnote>
  <w:endnote w:type="continuationSeparator" w:id="0">
    <w:p w14:paraId="14C408CB" w14:textId="77777777" w:rsidR="00EF4838" w:rsidRDefault="00EF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T Pressura Bold">
    <w:altName w:val="GT Pressura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380D" w14:textId="107DA5D6" w:rsidR="00E16A21" w:rsidRDefault="00682C67" w:rsidP="00682C67">
    <w:pPr>
      <w:pStyle w:val="Fuzeile"/>
      <w:tabs>
        <w:tab w:val="clear" w:pos="4536"/>
        <w:tab w:val="left" w:pos="3119"/>
        <w:tab w:val="left" w:pos="5812"/>
      </w:tabs>
      <w:rPr>
        <w:rFonts w:ascii="Trebuchet MS" w:hAnsi="Trebuchet MS"/>
        <w:sz w:val="16"/>
        <w:szCs w:val="16"/>
      </w:rPr>
    </w:pPr>
    <w:r w:rsidRPr="00682C67">
      <w:rPr>
        <w:rFonts w:ascii="Trebuchet MS" w:hAnsi="Trebuchet MS"/>
        <w:b/>
        <w:sz w:val="16"/>
        <w:szCs w:val="16"/>
      </w:rPr>
      <w:t>Postdoc Network</w:t>
    </w:r>
    <w:r w:rsidRPr="00682C67">
      <w:rPr>
        <w:rFonts w:ascii="Trebuchet MS" w:hAnsi="Trebuchet MS"/>
        <w:sz w:val="16"/>
        <w:szCs w:val="16"/>
      </w:rPr>
      <w:t xml:space="preserve"> Brandenburg</w:t>
    </w:r>
    <w:r w:rsidRPr="00682C67">
      <w:rPr>
        <w:rFonts w:ascii="Trebuchet MS" w:hAnsi="Trebuchet MS"/>
        <w:sz w:val="16"/>
        <w:szCs w:val="16"/>
      </w:rPr>
      <w:tab/>
      <w:t>c/o Universität Potsdam</w:t>
    </w:r>
    <w:r>
      <w:rPr>
        <w:rFonts w:ascii="Trebuchet MS" w:hAnsi="Trebuchet MS"/>
        <w:sz w:val="16"/>
        <w:szCs w:val="16"/>
      </w:rPr>
      <w:tab/>
      <w:t>Phone: +49(0) 331 977-1855</w:t>
    </w:r>
  </w:p>
  <w:p w14:paraId="165B1DCF" w14:textId="55EF4709" w:rsidR="00682C67" w:rsidRDefault="00682C67" w:rsidP="00682C67">
    <w:pPr>
      <w:pStyle w:val="Fuzeile"/>
      <w:tabs>
        <w:tab w:val="clear" w:pos="4536"/>
        <w:tab w:val="left" w:pos="3119"/>
        <w:tab w:val="left" w:pos="5812"/>
      </w:tabs>
      <w:rPr>
        <w:rFonts w:ascii="Trebuchet MS" w:hAnsi="Trebuchet MS"/>
        <w:sz w:val="16"/>
        <w:szCs w:val="16"/>
      </w:rPr>
    </w:pPr>
    <w:r>
      <w:rPr>
        <w:rFonts w:ascii="Trebuchet MS" w:hAnsi="Trebuchet MS"/>
        <w:sz w:val="16"/>
        <w:szCs w:val="16"/>
      </w:rPr>
      <w:t>Geschäftsstelle</w:t>
    </w:r>
    <w:r>
      <w:rPr>
        <w:rFonts w:ascii="Trebuchet MS" w:hAnsi="Trebuchet MS"/>
        <w:sz w:val="16"/>
        <w:szCs w:val="16"/>
      </w:rPr>
      <w:tab/>
      <w:t>August-Bebel-Straße 89</w:t>
    </w:r>
    <w:r>
      <w:rPr>
        <w:rFonts w:ascii="Trebuchet MS" w:hAnsi="Trebuchet MS"/>
        <w:sz w:val="16"/>
        <w:szCs w:val="16"/>
      </w:rPr>
      <w:tab/>
      <w:t xml:space="preserve">Email: </w:t>
    </w:r>
    <w:r w:rsidRPr="00682C67">
      <w:rPr>
        <w:rFonts w:ascii="Trebuchet MS" w:hAnsi="Trebuchet MS"/>
        <w:sz w:val="16"/>
        <w:szCs w:val="16"/>
      </w:rPr>
      <w:t>postdoc-network@uni-potsdam.de</w:t>
    </w:r>
  </w:p>
  <w:p w14:paraId="41CC6316" w14:textId="14E5CFC1" w:rsidR="00682C67" w:rsidRPr="00682C67" w:rsidRDefault="00682C67" w:rsidP="00682C67">
    <w:pPr>
      <w:pStyle w:val="Fuzeile"/>
      <w:tabs>
        <w:tab w:val="clear" w:pos="4536"/>
        <w:tab w:val="left" w:pos="3119"/>
        <w:tab w:val="left" w:pos="5812"/>
      </w:tabs>
      <w:rPr>
        <w:rFonts w:ascii="Trebuchet MS" w:hAnsi="Trebuchet MS"/>
        <w:sz w:val="16"/>
        <w:szCs w:val="16"/>
      </w:rPr>
    </w:pPr>
    <w:r>
      <w:rPr>
        <w:rFonts w:ascii="Trebuchet MS" w:hAnsi="Trebuchet MS"/>
        <w:sz w:val="16"/>
        <w:szCs w:val="16"/>
      </w:rPr>
      <w:tab/>
      <w:t>14482 Potsdam</w:t>
    </w:r>
    <w:r>
      <w:rPr>
        <w:rFonts w:ascii="Trebuchet MS" w:hAnsi="Trebuchet MS"/>
        <w:sz w:val="16"/>
        <w:szCs w:val="16"/>
      </w:rPr>
      <w:tab/>
      <w:t>Web: www.postdoc-network-brandenburg.de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380E" w14:textId="77777777" w:rsidR="00E16A21" w:rsidRDefault="00214486" w:rsidP="000F65FB">
    <w:pPr>
      <w:tabs>
        <w:tab w:val="left" w:pos="3402"/>
        <w:tab w:val="left" w:pos="6096"/>
      </w:tabs>
      <w:rPr>
        <w:sz w:val="16"/>
      </w:rPr>
    </w:pPr>
    <w:r>
      <w:rPr>
        <w:i/>
        <w:sz w:val="16"/>
      </w:rPr>
      <w:t>Bankverbindung:</w:t>
    </w:r>
    <w:r>
      <w:rPr>
        <w:i/>
        <w:sz w:val="16"/>
      </w:rPr>
      <w:tab/>
      <w:t>Dienstgebäude</w:t>
    </w:r>
    <w:r>
      <w:rPr>
        <w:sz w:val="16"/>
      </w:rPr>
      <w:t>:</w:t>
    </w:r>
    <w:r>
      <w:rPr>
        <w:sz w:val="16"/>
      </w:rPr>
      <w:tab/>
    </w:r>
    <w:r>
      <w:rPr>
        <w:i/>
        <w:sz w:val="16"/>
      </w:rPr>
      <w:t>E-Mail:</w:t>
    </w:r>
    <w:r>
      <w:rPr>
        <w:iCs/>
        <w:sz w:val="16"/>
      </w:rPr>
      <w:t xml:space="preserve"> pogs@uni-potsdam.de</w:t>
    </w:r>
  </w:p>
  <w:p w14:paraId="7402380F" w14:textId="77777777" w:rsidR="00E16A21" w:rsidRDefault="00214486" w:rsidP="000F65FB">
    <w:pPr>
      <w:tabs>
        <w:tab w:val="left" w:pos="3402"/>
        <w:tab w:val="left" w:pos="6096"/>
      </w:tabs>
      <w:rPr>
        <w:sz w:val="16"/>
      </w:rPr>
    </w:pPr>
    <w:r>
      <w:rPr>
        <w:sz w:val="16"/>
      </w:rPr>
      <w:t>WestLB Düsseldorf</w:t>
    </w:r>
    <w:r>
      <w:rPr>
        <w:sz w:val="16"/>
      </w:rPr>
      <w:tab/>
      <w:t>Potsdam Graduate School</w:t>
    </w:r>
    <w:r w:rsidRPr="00E60BA8">
      <w:rPr>
        <w:i/>
        <w:sz w:val="16"/>
      </w:rPr>
      <w:t xml:space="preserve"> </w:t>
    </w:r>
    <w:r>
      <w:rPr>
        <w:i/>
        <w:sz w:val="16"/>
      </w:rPr>
      <w:tab/>
      <w:t>Internet</w:t>
    </w:r>
    <w:r>
      <w:rPr>
        <w:sz w:val="16"/>
      </w:rPr>
      <w:t>: www.pogs.uni-potsdam.de</w:t>
    </w:r>
  </w:p>
  <w:p w14:paraId="74023810" w14:textId="77777777" w:rsidR="00E16A21" w:rsidRPr="004D0713" w:rsidRDefault="00214486" w:rsidP="000F65FB">
    <w:pPr>
      <w:tabs>
        <w:tab w:val="left" w:pos="3402"/>
        <w:tab w:val="left" w:pos="6096"/>
      </w:tabs>
      <w:rPr>
        <w:sz w:val="16"/>
      </w:rPr>
    </w:pPr>
    <w:r>
      <w:rPr>
        <w:sz w:val="16"/>
      </w:rPr>
      <w:t xml:space="preserve">Kontonummer: </w:t>
    </w:r>
    <w:r w:rsidRPr="004D0713">
      <w:rPr>
        <w:sz w:val="16"/>
      </w:rPr>
      <w:t>7110402844</w:t>
    </w:r>
    <w:r>
      <w:rPr>
        <w:sz w:val="16"/>
      </w:rPr>
      <w:tab/>
      <w:t>Am Neuen Palais 10, Haus 2</w:t>
    </w:r>
    <w:r>
      <w:rPr>
        <w:sz w:val="16"/>
      </w:rPr>
      <w:tab/>
    </w:r>
  </w:p>
  <w:p w14:paraId="74023811" w14:textId="77777777" w:rsidR="00E16A21" w:rsidRDefault="00214486" w:rsidP="000F65FB">
    <w:pPr>
      <w:tabs>
        <w:tab w:val="left" w:pos="3402"/>
        <w:tab w:val="left" w:pos="5812"/>
      </w:tabs>
    </w:pPr>
    <w:r>
      <w:rPr>
        <w:sz w:val="16"/>
      </w:rPr>
      <w:t xml:space="preserve">BLZ: </w:t>
    </w:r>
    <w:r w:rsidRPr="004D0713">
      <w:rPr>
        <w:sz w:val="16"/>
      </w:rPr>
      <w:t>300 500 00</w:t>
    </w:r>
    <w:r>
      <w:rPr>
        <w:sz w:val="16"/>
      </w:rPr>
      <w:tab/>
      <w:t>14469 Potsdam</w:t>
    </w:r>
    <w:r>
      <w:rPr>
        <w:sz w:val="16"/>
      </w:rPr>
      <w:tab/>
    </w:r>
  </w:p>
  <w:p w14:paraId="74023812" w14:textId="77777777" w:rsidR="00E16A21" w:rsidRDefault="006417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AC5DE" w14:textId="77777777" w:rsidR="00EF4838" w:rsidRDefault="00EF4838">
      <w:r>
        <w:separator/>
      </w:r>
    </w:p>
  </w:footnote>
  <w:footnote w:type="continuationSeparator" w:id="0">
    <w:p w14:paraId="2209D99E" w14:textId="77777777" w:rsidR="00EF4838" w:rsidRDefault="00EF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33892" w14:textId="36130D17" w:rsidR="005257DE" w:rsidRDefault="005257DE">
    <w:pPr>
      <w:pStyle w:val="Kopfzeile"/>
    </w:pPr>
    <w:r>
      <w:tab/>
    </w:r>
    <w:r>
      <w:tab/>
    </w:r>
    <w:r>
      <w:rPr>
        <w:noProof/>
      </w:rPr>
      <w:drawing>
        <wp:inline distT="0" distB="0" distL="0" distR="0" wp14:anchorId="4EDA966F" wp14:editId="6274C30E">
          <wp:extent cx="1609200" cy="104400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200" cy="1044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981"/>
    <w:multiLevelType w:val="hybridMultilevel"/>
    <w:tmpl w:val="EA2A0B2C"/>
    <w:lvl w:ilvl="0" w:tplc="7A1C236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420D82"/>
    <w:multiLevelType w:val="hybridMultilevel"/>
    <w:tmpl w:val="B68CA24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F225AF"/>
    <w:multiLevelType w:val="hybridMultilevel"/>
    <w:tmpl w:val="8D8804A4"/>
    <w:lvl w:ilvl="0" w:tplc="4CEA3B6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880AC0"/>
    <w:multiLevelType w:val="hybridMultilevel"/>
    <w:tmpl w:val="487ABFAC"/>
    <w:lvl w:ilvl="0" w:tplc="04070001">
      <w:start w:val="1"/>
      <w:numFmt w:val="bullet"/>
      <w:lvlText w:val=""/>
      <w:lvlJc w:val="left"/>
      <w:pPr>
        <w:ind w:left="720" w:hanging="360"/>
      </w:pPr>
      <w:rPr>
        <w:rFonts w:ascii="Symbol" w:hAnsi="Symbol" w:hint="default"/>
      </w:rPr>
    </w:lvl>
    <w:lvl w:ilvl="1" w:tplc="7A1C236E">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E36400"/>
    <w:multiLevelType w:val="hybridMultilevel"/>
    <w:tmpl w:val="563ED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FB0261"/>
    <w:multiLevelType w:val="hybridMultilevel"/>
    <w:tmpl w:val="FC32D36A"/>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nsid w:val="24F16343"/>
    <w:multiLevelType w:val="hybridMultilevel"/>
    <w:tmpl w:val="A5C2892A"/>
    <w:lvl w:ilvl="0" w:tplc="7A1C236E">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C441C4"/>
    <w:multiLevelType w:val="hybridMultilevel"/>
    <w:tmpl w:val="96C2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86A42D1"/>
    <w:multiLevelType w:val="hybridMultilevel"/>
    <w:tmpl w:val="0D8068A8"/>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nsid w:val="4878691F"/>
    <w:multiLevelType w:val="hybridMultilevel"/>
    <w:tmpl w:val="1376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D08D7"/>
    <w:multiLevelType w:val="hybridMultilevel"/>
    <w:tmpl w:val="B1965B58"/>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1">
    <w:nsid w:val="4B3E5C27"/>
    <w:multiLevelType w:val="hybridMultilevel"/>
    <w:tmpl w:val="C4AA2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47D7507"/>
    <w:multiLevelType w:val="hybridMultilevel"/>
    <w:tmpl w:val="60645F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672655"/>
    <w:multiLevelType w:val="hybridMultilevel"/>
    <w:tmpl w:val="77520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1F7597C"/>
    <w:multiLevelType w:val="hybridMultilevel"/>
    <w:tmpl w:val="3CD62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4"/>
  </w:num>
  <w:num w:numId="4">
    <w:abstractNumId w:val="10"/>
  </w:num>
  <w:num w:numId="5">
    <w:abstractNumId w:val="8"/>
  </w:num>
  <w:num w:numId="6">
    <w:abstractNumId w:val="5"/>
  </w:num>
  <w:num w:numId="7">
    <w:abstractNumId w:val="14"/>
  </w:num>
  <w:num w:numId="8">
    <w:abstractNumId w:val="12"/>
  </w:num>
  <w:num w:numId="9">
    <w:abstractNumId w:val="11"/>
  </w:num>
  <w:num w:numId="10">
    <w:abstractNumId w:val="9"/>
  </w:num>
  <w:num w:numId="11">
    <w:abstractNumId w:val="1"/>
  </w:num>
  <w:num w:numId="12">
    <w:abstractNumId w:val="6"/>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86"/>
    <w:rsid w:val="000000C5"/>
    <w:rsid w:val="00005499"/>
    <w:rsid w:val="0001000F"/>
    <w:rsid w:val="0001302B"/>
    <w:rsid w:val="00016E28"/>
    <w:rsid w:val="00022C32"/>
    <w:rsid w:val="00026B27"/>
    <w:rsid w:val="00026EAF"/>
    <w:rsid w:val="00027499"/>
    <w:rsid w:val="00033F95"/>
    <w:rsid w:val="00054642"/>
    <w:rsid w:val="00055F0F"/>
    <w:rsid w:val="000632CA"/>
    <w:rsid w:val="000664E0"/>
    <w:rsid w:val="00083414"/>
    <w:rsid w:val="00085273"/>
    <w:rsid w:val="00091AF9"/>
    <w:rsid w:val="000C072C"/>
    <w:rsid w:val="000C2A5F"/>
    <w:rsid w:val="000D2940"/>
    <w:rsid w:val="000E4D7D"/>
    <w:rsid w:val="000F183F"/>
    <w:rsid w:val="000F31B3"/>
    <w:rsid w:val="001063B2"/>
    <w:rsid w:val="0010713A"/>
    <w:rsid w:val="001161DB"/>
    <w:rsid w:val="0012178E"/>
    <w:rsid w:val="0013323B"/>
    <w:rsid w:val="001467EF"/>
    <w:rsid w:val="00147B34"/>
    <w:rsid w:val="00151203"/>
    <w:rsid w:val="001609B3"/>
    <w:rsid w:val="00173569"/>
    <w:rsid w:val="0017358D"/>
    <w:rsid w:val="00173BF8"/>
    <w:rsid w:val="001D0E1E"/>
    <w:rsid w:val="001E7328"/>
    <w:rsid w:val="001F58E5"/>
    <w:rsid w:val="00214486"/>
    <w:rsid w:val="00215670"/>
    <w:rsid w:val="00216258"/>
    <w:rsid w:val="00217A8E"/>
    <w:rsid w:val="00223904"/>
    <w:rsid w:val="00227AE5"/>
    <w:rsid w:val="00240FF9"/>
    <w:rsid w:val="00252919"/>
    <w:rsid w:val="00253844"/>
    <w:rsid w:val="00260E88"/>
    <w:rsid w:val="0026629D"/>
    <w:rsid w:val="002675B2"/>
    <w:rsid w:val="00272138"/>
    <w:rsid w:val="002834B2"/>
    <w:rsid w:val="0028407C"/>
    <w:rsid w:val="00286288"/>
    <w:rsid w:val="0029537F"/>
    <w:rsid w:val="002973D4"/>
    <w:rsid w:val="002973FE"/>
    <w:rsid w:val="002A19E4"/>
    <w:rsid w:val="002B1D90"/>
    <w:rsid w:val="002B34A5"/>
    <w:rsid w:val="002B7C41"/>
    <w:rsid w:val="002C4362"/>
    <w:rsid w:val="002C6322"/>
    <w:rsid w:val="002D2301"/>
    <w:rsid w:val="002D3BF1"/>
    <w:rsid w:val="002D676C"/>
    <w:rsid w:val="002D6E90"/>
    <w:rsid w:val="00301767"/>
    <w:rsid w:val="00320DEE"/>
    <w:rsid w:val="00326E8A"/>
    <w:rsid w:val="003319C2"/>
    <w:rsid w:val="00342B1F"/>
    <w:rsid w:val="00352861"/>
    <w:rsid w:val="003612B4"/>
    <w:rsid w:val="00361CCB"/>
    <w:rsid w:val="003650E4"/>
    <w:rsid w:val="00366074"/>
    <w:rsid w:val="003755F5"/>
    <w:rsid w:val="003806BF"/>
    <w:rsid w:val="00383836"/>
    <w:rsid w:val="0038498B"/>
    <w:rsid w:val="00387910"/>
    <w:rsid w:val="003A7CAD"/>
    <w:rsid w:val="003C6EEA"/>
    <w:rsid w:val="003D367B"/>
    <w:rsid w:val="003D4C1F"/>
    <w:rsid w:val="003D5DE2"/>
    <w:rsid w:val="003D6837"/>
    <w:rsid w:val="003E0DBC"/>
    <w:rsid w:val="003E2CA9"/>
    <w:rsid w:val="003F4675"/>
    <w:rsid w:val="003F4A53"/>
    <w:rsid w:val="00400589"/>
    <w:rsid w:val="00421FA9"/>
    <w:rsid w:val="004227EC"/>
    <w:rsid w:val="0042662F"/>
    <w:rsid w:val="004325CA"/>
    <w:rsid w:val="00445E54"/>
    <w:rsid w:val="00446F3A"/>
    <w:rsid w:val="00462C75"/>
    <w:rsid w:val="004639B3"/>
    <w:rsid w:val="00472BF5"/>
    <w:rsid w:val="004919B3"/>
    <w:rsid w:val="004A3372"/>
    <w:rsid w:val="004A4859"/>
    <w:rsid w:val="004A6F41"/>
    <w:rsid w:val="004B214A"/>
    <w:rsid w:val="004B794F"/>
    <w:rsid w:val="004C5A81"/>
    <w:rsid w:val="004D19D1"/>
    <w:rsid w:val="004D457A"/>
    <w:rsid w:val="004D56C8"/>
    <w:rsid w:val="004E1F62"/>
    <w:rsid w:val="004E4CF9"/>
    <w:rsid w:val="004E6652"/>
    <w:rsid w:val="004F78C3"/>
    <w:rsid w:val="004F7AA6"/>
    <w:rsid w:val="00514438"/>
    <w:rsid w:val="005257DE"/>
    <w:rsid w:val="005264AE"/>
    <w:rsid w:val="00545E4D"/>
    <w:rsid w:val="00553F0D"/>
    <w:rsid w:val="00555831"/>
    <w:rsid w:val="00570A10"/>
    <w:rsid w:val="005940CC"/>
    <w:rsid w:val="005A2376"/>
    <w:rsid w:val="005A5A86"/>
    <w:rsid w:val="005C05E8"/>
    <w:rsid w:val="005D1CAF"/>
    <w:rsid w:val="005D2534"/>
    <w:rsid w:val="005D2AF5"/>
    <w:rsid w:val="005D38A5"/>
    <w:rsid w:val="005E36A8"/>
    <w:rsid w:val="005E788C"/>
    <w:rsid w:val="005F0946"/>
    <w:rsid w:val="00606CAE"/>
    <w:rsid w:val="00611327"/>
    <w:rsid w:val="00611BD6"/>
    <w:rsid w:val="006208A3"/>
    <w:rsid w:val="00620A33"/>
    <w:rsid w:val="006222C4"/>
    <w:rsid w:val="006366A9"/>
    <w:rsid w:val="006374FC"/>
    <w:rsid w:val="006417A4"/>
    <w:rsid w:val="00646E26"/>
    <w:rsid w:val="0066528F"/>
    <w:rsid w:val="00665A30"/>
    <w:rsid w:val="006661B8"/>
    <w:rsid w:val="00682C67"/>
    <w:rsid w:val="00693BB3"/>
    <w:rsid w:val="0069646F"/>
    <w:rsid w:val="006A2DCF"/>
    <w:rsid w:val="006A3719"/>
    <w:rsid w:val="006B3291"/>
    <w:rsid w:val="006C5E0E"/>
    <w:rsid w:val="006D36D7"/>
    <w:rsid w:val="006E37B6"/>
    <w:rsid w:val="006E64BD"/>
    <w:rsid w:val="00701EFE"/>
    <w:rsid w:val="00701FA5"/>
    <w:rsid w:val="0071687F"/>
    <w:rsid w:val="007200A5"/>
    <w:rsid w:val="0072419F"/>
    <w:rsid w:val="0073079E"/>
    <w:rsid w:val="0073515D"/>
    <w:rsid w:val="00745D5C"/>
    <w:rsid w:val="00746889"/>
    <w:rsid w:val="0074757D"/>
    <w:rsid w:val="00764F52"/>
    <w:rsid w:val="00770EE1"/>
    <w:rsid w:val="00771B65"/>
    <w:rsid w:val="007745B2"/>
    <w:rsid w:val="00780470"/>
    <w:rsid w:val="007814E1"/>
    <w:rsid w:val="00785EEB"/>
    <w:rsid w:val="007956D7"/>
    <w:rsid w:val="007A04DE"/>
    <w:rsid w:val="007B5561"/>
    <w:rsid w:val="007C367C"/>
    <w:rsid w:val="007D0526"/>
    <w:rsid w:val="007E10AE"/>
    <w:rsid w:val="00802DAC"/>
    <w:rsid w:val="00804EB2"/>
    <w:rsid w:val="00805D01"/>
    <w:rsid w:val="008111A2"/>
    <w:rsid w:val="00814A8B"/>
    <w:rsid w:val="00822D6E"/>
    <w:rsid w:val="00836149"/>
    <w:rsid w:val="00844D62"/>
    <w:rsid w:val="0084746C"/>
    <w:rsid w:val="00853074"/>
    <w:rsid w:val="00856F21"/>
    <w:rsid w:val="00863B7C"/>
    <w:rsid w:val="008704B5"/>
    <w:rsid w:val="00872348"/>
    <w:rsid w:val="00872D14"/>
    <w:rsid w:val="00881747"/>
    <w:rsid w:val="00884B6C"/>
    <w:rsid w:val="00896901"/>
    <w:rsid w:val="00896B38"/>
    <w:rsid w:val="008A2267"/>
    <w:rsid w:val="008A3D15"/>
    <w:rsid w:val="008B275F"/>
    <w:rsid w:val="008B5733"/>
    <w:rsid w:val="008C422F"/>
    <w:rsid w:val="008D315A"/>
    <w:rsid w:val="008D5DEB"/>
    <w:rsid w:val="008D6B54"/>
    <w:rsid w:val="008D76DB"/>
    <w:rsid w:val="008E190F"/>
    <w:rsid w:val="008E2A76"/>
    <w:rsid w:val="008E7EDF"/>
    <w:rsid w:val="008F3A79"/>
    <w:rsid w:val="00900695"/>
    <w:rsid w:val="009043CB"/>
    <w:rsid w:val="00906966"/>
    <w:rsid w:val="00913AFF"/>
    <w:rsid w:val="00916786"/>
    <w:rsid w:val="00933E14"/>
    <w:rsid w:val="009348C1"/>
    <w:rsid w:val="009466B1"/>
    <w:rsid w:val="0095134D"/>
    <w:rsid w:val="009579D1"/>
    <w:rsid w:val="00961E4F"/>
    <w:rsid w:val="00965A52"/>
    <w:rsid w:val="00966768"/>
    <w:rsid w:val="00971073"/>
    <w:rsid w:val="00980362"/>
    <w:rsid w:val="00985CCA"/>
    <w:rsid w:val="00992A07"/>
    <w:rsid w:val="00996BDF"/>
    <w:rsid w:val="009A0790"/>
    <w:rsid w:val="009A0A6B"/>
    <w:rsid w:val="009D0A58"/>
    <w:rsid w:val="009D0AF6"/>
    <w:rsid w:val="009D11CE"/>
    <w:rsid w:val="009D1737"/>
    <w:rsid w:val="009D601E"/>
    <w:rsid w:val="009F1F83"/>
    <w:rsid w:val="00A01F9C"/>
    <w:rsid w:val="00A16457"/>
    <w:rsid w:val="00A17300"/>
    <w:rsid w:val="00A17E89"/>
    <w:rsid w:val="00A24A2D"/>
    <w:rsid w:val="00A466FC"/>
    <w:rsid w:val="00A63A50"/>
    <w:rsid w:val="00A97219"/>
    <w:rsid w:val="00AA1BDD"/>
    <w:rsid w:val="00AB1E13"/>
    <w:rsid w:val="00AB2139"/>
    <w:rsid w:val="00AB76DA"/>
    <w:rsid w:val="00AC680C"/>
    <w:rsid w:val="00AD3AAE"/>
    <w:rsid w:val="00AE2059"/>
    <w:rsid w:val="00AE2CCD"/>
    <w:rsid w:val="00B26BEC"/>
    <w:rsid w:val="00B271AA"/>
    <w:rsid w:val="00B30D2C"/>
    <w:rsid w:val="00B31914"/>
    <w:rsid w:val="00B4566A"/>
    <w:rsid w:val="00B6483D"/>
    <w:rsid w:val="00B8119C"/>
    <w:rsid w:val="00B857F5"/>
    <w:rsid w:val="00B90572"/>
    <w:rsid w:val="00B96A6C"/>
    <w:rsid w:val="00BC2845"/>
    <w:rsid w:val="00BC75B0"/>
    <w:rsid w:val="00BE488C"/>
    <w:rsid w:val="00BE65FF"/>
    <w:rsid w:val="00BE690B"/>
    <w:rsid w:val="00BE6BF7"/>
    <w:rsid w:val="00BF7221"/>
    <w:rsid w:val="00C028D2"/>
    <w:rsid w:val="00C03B48"/>
    <w:rsid w:val="00C22B08"/>
    <w:rsid w:val="00C30C58"/>
    <w:rsid w:val="00C337C8"/>
    <w:rsid w:val="00C33AF1"/>
    <w:rsid w:val="00C55A33"/>
    <w:rsid w:val="00C94D84"/>
    <w:rsid w:val="00C9708D"/>
    <w:rsid w:val="00CB7943"/>
    <w:rsid w:val="00CF536D"/>
    <w:rsid w:val="00D078F1"/>
    <w:rsid w:val="00D07F3F"/>
    <w:rsid w:val="00D15F99"/>
    <w:rsid w:val="00D20DFA"/>
    <w:rsid w:val="00D31736"/>
    <w:rsid w:val="00D34367"/>
    <w:rsid w:val="00D3786E"/>
    <w:rsid w:val="00D433EE"/>
    <w:rsid w:val="00D522BE"/>
    <w:rsid w:val="00D522DF"/>
    <w:rsid w:val="00D535E7"/>
    <w:rsid w:val="00D673F4"/>
    <w:rsid w:val="00D812FE"/>
    <w:rsid w:val="00D978FE"/>
    <w:rsid w:val="00DA109E"/>
    <w:rsid w:val="00DA3512"/>
    <w:rsid w:val="00DA5A86"/>
    <w:rsid w:val="00DB1DE0"/>
    <w:rsid w:val="00DB5CD9"/>
    <w:rsid w:val="00DC02C6"/>
    <w:rsid w:val="00DD0C72"/>
    <w:rsid w:val="00DD4F7C"/>
    <w:rsid w:val="00E01056"/>
    <w:rsid w:val="00E36C83"/>
    <w:rsid w:val="00E409A4"/>
    <w:rsid w:val="00E44223"/>
    <w:rsid w:val="00E50B28"/>
    <w:rsid w:val="00E6247F"/>
    <w:rsid w:val="00E63398"/>
    <w:rsid w:val="00E63DB4"/>
    <w:rsid w:val="00E7175C"/>
    <w:rsid w:val="00E763C1"/>
    <w:rsid w:val="00E84E63"/>
    <w:rsid w:val="00E90489"/>
    <w:rsid w:val="00E95B06"/>
    <w:rsid w:val="00E97C60"/>
    <w:rsid w:val="00EA44DA"/>
    <w:rsid w:val="00EA5993"/>
    <w:rsid w:val="00EB458A"/>
    <w:rsid w:val="00EC6FC5"/>
    <w:rsid w:val="00EC7E46"/>
    <w:rsid w:val="00ED599A"/>
    <w:rsid w:val="00ED72CB"/>
    <w:rsid w:val="00EE3FFA"/>
    <w:rsid w:val="00EF1D5E"/>
    <w:rsid w:val="00EF4838"/>
    <w:rsid w:val="00F027AE"/>
    <w:rsid w:val="00F048DF"/>
    <w:rsid w:val="00F114A2"/>
    <w:rsid w:val="00F220EA"/>
    <w:rsid w:val="00F30377"/>
    <w:rsid w:val="00F41C28"/>
    <w:rsid w:val="00F527C4"/>
    <w:rsid w:val="00F541E3"/>
    <w:rsid w:val="00F566B8"/>
    <w:rsid w:val="00F60A68"/>
    <w:rsid w:val="00F85D8C"/>
    <w:rsid w:val="00F9767F"/>
    <w:rsid w:val="00FB79EF"/>
    <w:rsid w:val="00FC3C87"/>
    <w:rsid w:val="00FC5CBC"/>
    <w:rsid w:val="00FD0294"/>
    <w:rsid w:val="00FD5C92"/>
    <w:rsid w:val="00FD7A8A"/>
    <w:rsid w:val="00FE225D"/>
    <w:rsid w:val="00FE3B27"/>
    <w:rsid w:val="00FF19C0"/>
    <w:rsid w:val="00FF481F"/>
    <w:rsid w:val="00FF7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02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4486"/>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214486"/>
    <w:pPr>
      <w:keepNext/>
      <w:spacing w:line="280" w:lineRule="exact"/>
      <w:outlineLvl w:val="0"/>
    </w:pPr>
    <w:rPr>
      <w:b/>
      <w:spacing w:val="20"/>
    </w:rPr>
  </w:style>
  <w:style w:type="paragraph" w:styleId="berschrift2">
    <w:name w:val="heading 2"/>
    <w:basedOn w:val="Standard"/>
    <w:next w:val="Standard"/>
    <w:link w:val="berschrift2Zchn"/>
    <w:uiPriority w:val="9"/>
    <w:semiHidden/>
    <w:unhideWhenUsed/>
    <w:qFormat/>
    <w:rsid w:val="003C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22C3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14486"/>
    <w:rPr>
      <w:rFonts w:ascii="Times New Roman" w:eastAsia="Times New Roman" w:hAnsi="Times New Roman" w:cs="Times New Roman"/>
      <w:b/>
      <w:spacing w:val="20"/>
      <w:sz w:val="20"/>
      <w:szCs w:val="20"/>
      <w:lang w:eastAsia="de-DE"/>
    </w:rPr>
  </w:style>
  <w:style w:type="paragraph" w:styleId="Kopfzeile">
    <w:name w:val="header"/>
    <w:basedOn w:val="Standard"/>
    <w:link w:val="KopfzeileZchn"/>
    <w:rsid w:val="00214486"/>
    <w:pPr>
      <w:tabs>
        <w:tab w:val="center" w:pos="4536"/>
        <w:tab w:val="right" w:pos="9072"/>
      </w:tabs>
    </w:pPr>
  </w:style>
  <w:style w:type="character" w:customStyle="1" w:styleId="KopfzeileZchn">
    <w:name w:val="Kopfzeile Zchn"/>
    <w:basedOn w:val="Absatz-Standardschriftart"/>
    <w:link w:val="Kopfzeile"/>
    <w:rsid w:val="00214486"/>
    <w:rPr>
      <w:rFonts w:ascii="Times New Roman" w:eastAsia="Times New Roman" w:hAnsi="Times New Roman" w:cs="Times New Roman"/>
      <w:sz w:val="20"/>
      <w:szCs w:val="20"/>
      <w:lang w:eastAsia="de-DE"/>
    </w:rPr>
  </w:style>
  <w:style w:type="paragraph" w:styleId="Fuzeile">
    <w:name w:val="footer"/>
    <w:basedOn w:val="Standard"/>
    <w:link w:val="FuzeileZchn"/>
    <w:rsid w:val="00214486"/>
    <w:pPr>
      <w:tabs>
        <w:tab w:val="center" w:pos="4536"/>
        <w:tab w:val="right" w:pos="9072"/>
      </w:tabs>
    </w:pPr>
  </w:style>
  <w:style w:type="character" w:customStyle="1" w:styleId="FuzeileZchn">
    <w:name w:val="Fußzeile Zchn"/>
    <w:basedOn w:val="Absatz-Standardschriftart"/>
    <w:link w:val="Fuzeile"/>
    <w:rsid w:val="00214486"/>
    <w:rPr>
      <w:rFonts w:ascii="Times New Roman" w:eastAsia="Times New Roman" w:hAnsi="Times New Roman" w:cs="Times New Roman"/>
      <w:sz w:val="20"/>
      <w:szCs w:val="20"/>
      <w:lang w:eastAsia="de-DE"/>
    </w:rPr>
  </w:style>
  <w:style w:type="character" w:customStyle="1" w:styleId="apple-converted-space">
    <w:name w:val="apple-converted-space"/>
    <w:basedOn w:val="Absatz-Standardschriftart"/>
    <w:rsid w:val="00214486"/>
  </w:style>
  <w:style w:type="paragraph" w:styleId="Sprechblasentext">
    <w:name w:val="Balloon Text"/>
    <w:basedOn w:val="Standard"/>
    <w:link w:val="SprechblasentextZchn"/>
    <w:uiPriority w:val="99"/>
    <w:semiHidden/>
    <w:unhideWhenUsed/>
    <w:rsid w:val="002144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486"/>
    <w:rPr>
      <w:rFonts w:ascii="Tahoma" w:eastAsia="Times New Roman" w:hAnsi="Tahoma" w:cs="Tahoma"/>
      <w:sz w:val="16"/>
      <w:szCs w:val="16"/>
      <w:lang w:eastAsia="de-DE"/>
    </w:rPr>
  </w:style>
  <w:style w:type="paragraph" w:styleId="Listenabsatz">
    <w:name w:val="List Paragraph"/>
    <w:basedOn w:val="Standard"/>
    <w:uiPriority w:val="34"/>
    <w:qFormat/>
    <w:rsid w:val="009F1F83"/>
    <w:pPr>
      <w:ind w:left="720"/>
      <w:contextualSpacing/>
    </w:pPr>
  </w:style>
  <w:style w:type="character" w:styleId="Kommentarzeichen">
    <w:name w:val="annotation reference"/>
    <w:basedOn w:val="Absatz-Standardschriftart"/>
    <w:uiPriority w:val="99"/>
    <w:semiHidden/>
    <w:unhideWhenUsed/>
    <w:rsid w:val="00971073"/>
    <w:rPr>
      <w:sz w:val="16"/>
      <w:szCs w:val="16"/>
    </w:rPr>
  </w:style>
  <w:style w:type="paragraph" w:styleId="Kommentartext">
    <w:name w:val="annotation text"/>
    <w:basedOn w:val="Standard"/>
    <w:link w:val="KommentartextZchn"/>
    <w:uiPriority w:val="99"/>
    <w:semiHidden/>
    <w:unhideWhenUsed/>
    <w:rsid w:val="00971073"/>
    <w:pPr>
      <w:spacing w:after="20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971073"/>
    <w:rPr>
      <w:sz w:val="20"/>
      <w:szCs w:val="20"/>
    </w:rPr>
  </w:style>
  <w:style w:type="character" w:customStyle="1" w:styleId="berschrift2Zchn">
    <w:name w:val="Überschrift 2 Zchn"/>
    <w:basedOn w:val="Absatz-Standardschriftart"/>
    <w:link w:val="berschrift2"/>
    <w:uiPriority w:val="9"/>
    <w:semiHidden/>
    <w:rsid w:val="003C6EEA"/>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022C32"/>
    <w:rPr>
      <w:rFonts w:asciiTheme="majorHAnsi" w:eastAsiaTheme="majorEastAsia" w:hAnsiTheme="majorHAnsi" w:cstheme="majorBidi"/>
      <w:b/>
      <w:bCs/>
      <w:color w:val="4F81BD" w:themeColor="accent1"/>
      <w:sz w:val="20"/>
      <w:szCs w:val="20"/>
      <w:lang w:eastAsia="de-DE"/>
    </w:rPr>
  </w:style>
  <w:style w:type="paragraph" w:customStyle="1" w:styleId="Default">
    <w:name w:val="Default"/>
    <w:rsid w:val="005257DE"/>
    <w:pPr>
      <w:autoSpaceDE w:val="0"/>
      <w:autoSpaceDN w:val="0"/>
      <w:adjustRightInd w:val="0"/>
      <w:spacing w:after="0" w:line="240" w:lineRule="auto"/>
    </w:pPr>
    <w:rPr>
      <w:rFonts w:ascii="GT Pressura Bold" w:hAnsi="GT Pressura Bold" w:cs="GT Pressura Bold"/>
      <w:color w:val="000000"/>
      <w:sz w:val="24"/>
      <w:szCs w:val="24"/>
    </w:rPr>
  </w:style>
  <w:style w:type="paragraph" w:customStyle="1" w:styleId="Pa0">
    <w:name w:val="Pa0"/>
    <w:basedOn w:val="Default"/>
    <w:next w:val="Default"/>
    <w:uiPriority w:val="99"/>
    <w:rsid w:val="005257DE"/>
    <w:pPr>
      <w:spacing w:line="241" w:lineRule="atLeast"/>
    </w:pPr>
    <w:rPr>
      <w:rFonts w:cstheme="minorBidi"/>
      <w:color w:val="auto"/>
    </w:rPr>
  </w:style>
  <w:style w:type="character" w:customStyle="1" w:styleId="A0">
    <w:name w:val="A0"/>
    <w:uiPriority w:val="99"/>
    <w:rsid w:val="005257DE"/>
    <w:rPr>
      <w:rFonts w:cs="GT Pressura Bold"/>
      <w:color w:val="000000"/>
      <w:sz w:val="18"/>
      <w:szCs w:val="18"/>
    </w:rPr>
  </w:style>
  <w:style w:type="character" w:styleId="Hyperlink">
    <w:name w:val="Hyperlink"/>
    <w:basedOn w:val="Absatz-Standardschriftart"/>
    <w:uiPriority w:val="99"/>
    <w:unhideWhenUsed/>
    <w:rsid w:val="00682C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4486"/>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214486"/>
    <w:pPr>
      <w:keepNext/>
      <w:spacing w:line="280" w:lineRule="exact"/>
      <w:outlineLvl w:val="0"/>
    </w:pPr>
    <w:rPr>
      <w:b/>
      <w:spacing w:val="20"/>
    </w:rPr>
  </w:style>
  <w:style w:type="paragraph" w:styleId="berschrift2">
    <w:name w:val="heading 2"/>
    <w:basedOn w:val="Standard"/>
    <w:next w:val="Standard"/>
    <w:link w:val="berschrift2Zchn"/>
    <w:uiPriority w:val="9"/>
    <w:semiHidden/>
    <w:unhideWhenUsed/>
    <w:qFormat/>
    <w:rsid w:val="003C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22C3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14486"/>
    <w:rPr>
      <w:rFonts w:ascii="Times New Roman" w:eastAsia="Times New Roman" w:hAnsi="Times New Roman" w:cs="Times New Roman"/>
      <w:b/>
      <w:spacing w:val="20"/>
      <w:sz w:val="20"/>
      <w:szCs w:val="20"/>
      <w:lang w:eastAsia="de-DE"/>
    </w:rPr>
  </w:style>
  <w:style w:type="paragraph" w:styleId="Kopfzeile">
    <w:name w:val="header"/>
    <w:basedOn w:val="Standard"/>
    <w:link w:val="KopfzeileZchn"/>
    <w:rsid w:val="00214486"/>
    <w:pPr>
      <w:tabs>
        <w:tab w:val="center" w:pos="4536"/>
        <w:tab w:val="right" w:pos="9072"/>
      </w:tabs>
    </w:pPr>
  </w:style>
  <w:style w:type="character" w:customStyle="1" w:styleId="KopfzeileZchn">
    <w:name w:val="Kopfzeile Zchn"/>
    <w:basedOn w:val="Absatz-Standardschriftart"/>
    <w:link w:val="Kopfzeile"/>
    <w:rsid w:val="00214486"/>
    <w:rPr>
      <w:rFonts w:ascii="Times New Roman" w:eastAsia="Times New Roman" w:hAnsi="Times New Roman" w:cs="Times New Roman"/>
      <w:sz w:val="20"/>
      <w:szCs w:val="20"/>
      <w:lang w:eastAsia="de-DE"/>
    </w:rPr>
  </w:style>
  <w:style w:type="paragraph" w:styleId="Fuzeile">
    <w:name w:val="footer"/>
    <w:basedOn w:val="Standard"/>
    <w:link w:val="FuzeileZchn"/>
    <w:rsid w:val="00214486"/>
    <w:pPr>
      <w:tabs>
        <w:tab w:val="center" w:pos="4536"/>
        <w:tab w:val="right" w:pos="9072"/>
      </w:tabs>
    </w:pPr>
  </w:style>
  <w:style w:type="character" w:customStyle="1" w:styleId="FuzeileZchn">
    <w:name w:val="Fußzeile Zchn"/>
    <w:basedOn w:val="Absatz-Standardschriftart"/>
    <w:link w:val="Fuzeile"/>
    <w:rsid w:val="00214486"/>
    <w:rPr>
      <w:rFonts w:ascii="Times New Roman" w:eastAsia="Times New Roman" w:hAnsi="Times New Roman" w:cs="Times New Roman"/>
      <w:sz w:val="20"/>
      <w:szCs w:val="20"/>
      <w:lang w:eastAsia="de-DE"/>
    </w:rPr>
  </w:style>
  <w:style w:type="character" w:customStyle="1" w:styleId="apple-converted-space">
    <w:name w:val="apple-converted-space"/>
    <w:basedOn w:val="Absatz-Standardschriftart"/>
    <w:rsid w:val="00214486"/>
  </w:style>
  <w:style w:type="paragraph" w:styleId="Sprechblasentext">
    <w:name w:val="Balloon Text"/>
    <w:basedOn w:val="Standard"/>
    <w:link w:val="SprechblasentextZchn"/>
    <w:uiPriority w:val="99"/>
    <w:semiHidden/>
    <w:unhideWhenUsed/>
    <w:rsid w:val="002144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486"/>
    <w:rPr>
      <w:rFonts w:ascii="Tahoma" w:eastAsia="Times New Roman" w:hAnsi="Tahoma" w:cs="Tahoma"/>
      <w:sz w:val="16"/>
      <w:szCs w:val="16"/>
      <w:lang w:eastAsia="de-DE"/>
    </w:rPr>
  </w:style>
  <w:style w:type="paragraph" w:styleId="Listenabsatz">
    <w:name w:val="List Paragraph"/>
    <w:basedOn w:val="Standard"/>
    <w:uiPriority w:val="34"/>
    <w:qFormat/>
    <w:rsid w:val="009F1F83"/>
    <w:pPr>
      <w:ind w:left="720"/>
      <w:contextualSpacing/>
    </w:pPr>
  </w:style>
  <w:style w:type="character" w:styleId="Kommentarzeichen">
    <w:name w:val="annotation reference"/>
    <w:basedOn w:val="Absatz-Standardschriftart"/>
    <w:uiPriority w:val="99"/>
    <w:semiHidden/>
    <w:unhideWhenUsed/>
    <w:rsid w:val="00971073"/>
    <w:rPr>
      <w:sz w:val="16"/>
      <w:szCs w:val="16"/>
    </w:rPr>
  </w:style>
  <w:style w:type="paragraph" w:styleId="Kommentartext">
    <w:name w:val="annotation text"/>
    <w:basedOn w:val="Standard"/>
    <w:link w:val="KommentartextZchn"/>
    <w:uiPriority w:val="99"/>
    <w:semiHidden/>
    <w:unhideWhenUsed/>
    <w:rsid w:val="00971073"/>
    <w:pPr>
      <w:spacing w:after="20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971073"/>
    <w:rPr>
      <w:sz w:val="20"/>
      <w:szCs w:val="20"/>
    </w:rPr>
  </w:style>
  <w:style w:type="character" w:customStyle="1" w:styleId="berschrift2Zchn">
    <w:name w:val="Überschrift 2 Zchn"/>
    <w:basedOn w:val="Absatz-Standardschriftart"/>
    <w:link w:val="berschrift2"/>
    <w:uiPriority w:val="9"/>
    <w:semiHidden/>
    <w:rsid w:val="003C6EEA"/>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022C32"/>
    <w:rPr>
      <w:rFonts w:asciiTheme="majorHAnsi" w:eastAsiaTheme="majorEastAsia" w:hAnsiTheme="majorHAnsi" w:cstheme="majorBidi"/>
      <w:b/>
      <w:bCs/>
      <w:color w:val="4F81BD" w:themeColor="accent1"/>
      <w:sz w:val="20"/>
      <w:szCs w:val="20"/>
      <w:lang w:eastAsia="de-DE"/>
    </w:rPr>
  </w:style>
  <w:style w:type="paragraph" w:customStyle="1" w:styleId="Default">
    <w:name w:val="Default"/>
    <w:rsid w:val="005257DE"/>
    <w:pPr>
      <w:autoSpaceDE w:val="0"/>
      <w:autoSpaceDN w:val="0"/>
      <w:adjustRightInd w:val="0"/>
      <w:spacing w:after="0" w:line="240" w:lineRule="auto"/>
    </w:pPr>
    <w:rPr>
      <w:rFonts w:ascii="GT Pressura Bold" w:hAnsi="GT Pressura Bold" w:cs="GT Pressura Bold"/>
      <w:color w:val="000000"/>
      <w:sz w:val="24"/>
      <w:szCs w:val="24"/>
    </w:rPr>
  </w:style>
  <w:style w:type="paragraph" w:customStyle="1" w:styleId="Pa0">
    <w:name w:val="Pa0"/>
    <w:basedOn w:val="Default"/>
    <w:next w:val="Default"/>
    <w:uiPriority w:val="99"/>
    <w:rsid w:val="005257DE"/>
    <w:pPr>
      <w:spacing w:line="241" w:lineRule="atLeast"/>
    </w:pPr>
    <w:rPr>
      <w:rFonts w:cstheme="minorBidi"/>
      <w:color w:val="auto"/>
    </w:rPr>
  </w:style>
  <w:style w:type="character" w:customStyle="1" w:styleId="A0">
    <w:name w:val="A0"/>
    <w:uiPriority w:val="99"/>
    <w:rsid w:val="005257DE"/>
    <w:rPr>
      <w:rFonts w:cs="GT Pressura Bold"/>
      <w:color w:val="000000"/>
      <w:sz w:val="18"/>
      <w:szCs w:val="18"/>
    </w:rPr>
  </w:style>
  <w:style w:type="character" w:styleId="Hyperlink">
    <w:name w:val="Hyperlink"/>
    <w:basedOn w:val="Absatz-Standardschriftart"/>
    <w:uiPriority w:val="99"/>
    <w:unhideWhenUsed/>
    <w:rsid w:val="00682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7572">
      <w:bodyDiv w:val="1"/>
      <w:marLeft w:val="0"/>
      <w:marRight w:val="0"/>
      <w:marTop w:val="0"/>
      <w:marBottom w:val="0"/>
      <w:divBdr>
        <w:top w:val="none" w:sz="0" w:space="0" w:color="auto"/>
        <w:left w:val="none" w:sz="0" w:space="0" w:color="auto"/>
        <w:bottom w:val="none" w:sz="0" w:space="0" w:color="auto"/>
        <w:right w:val="none" w:sz="0" w:space="0" w:color="auto"/>
      </w:divBdr>
    </w:div>
    <w:div w:id="40592613">
      <w:bodyDiv w:val="1"/>
      <w:marLeft w:val="0"/>
      <w:marRight w:val="0"/>
      <w:marTop w:val="0"/>
      <w:marBottom w:val="0"/>
      <w:divBdr>
        <w:top w:val="none" w:sz="0" w:space="0" w:color="auto"/>
        <w:left w:val="none" w:sz="0" w:space="0" w:color="auto"/>
        <w:bottom w:val="none" w:sz="0" w:space="0" w:color="auto"/>
        <w:right w:val="none" w:sz="0" w:space="0" w:color="auto"/>
      </w:divBdr>
    </w:div>
    <w:div w:id="253251097">
      <w:bodyDiv w:val="1"/>
      <w:marLeft w:val="0"/>
      <w:marRight w:val="0"/>
      <w:marTop w:val="0"/>
      <w:marBottom w:val="0"/>
      <w:divBdr>
        <w:top w:val="none" w:sz="0" w:space="0" w:color="auto"/>
        <w:left w:val="none" w:sz="0" w:space="0" w:color="auto"/>
        <w:bottom w:val="none" w:sz="0" w:space="0" w:color="auto"/>
        <w:right w:val="none" w:sz="0" w:space="0" w:color="auto"/>
      </w:divBdr>
    </w:div>
    <w:div w:id="502402892">
      <w:bodyDiv w:val="1"/>
      <w:marLeft w:val="0"/>
      <w:marRight w:val="0"/>
      <w:marTop w:val="0"/>
      <w:marBottom w:val="0"/>
      <w:divBdr>
        <w:top w:val="none" w:sz="0" w:space="0" w:color="auto"/>
        <w:left w:val="none" w:sz="0" w:space="0" w:color="auto"/>
        <w:bottom w:val="none" w:sz="0" w:space="0" w:color="auto"/>
        <w:right w:val="none" w:sz="0" w:space="0" w:color="auto"/>
      </w:divBdr>
    </w:div>
    <w:div w:id="972557917">
      <w:bodyDiv w:val="1"/>
      <w:marLeft w:val="0"/>
      <w:marRight w:val="0"/>
      <w:marTop w:val="0"/>
      <w:marBottom w:val="0"/>
      <w:divBdr>
        <w:top w:val="none" w:sz="0" w:space="0" w:color="auto"/>
        <w:left w:val="none" w:sz="0" w:space="0" w:color="auto"/>
        <w:bottom w:val="none" w:sz="0" w:space="0" w:color="auto"/>
        <w:right w:val="none" w:sz="0" w:space="0" w:color="auto"/>
      </w:divBdr>
    </w:div>
    <w:div w:id="1107847447">
      <w:bodyDiv w:val="1"/>
      <w:marLeft w:val="0"/>
      <w:marRight w:val="0"/>
      <w:marTop w:val="0"/>
      <w:marBottom w:val="0"/>
      <w:divBdr>
        <w:top w:val="none" w:sz="0" w:space="0" w:color="auto"/>
        <w:left w:val="none" w:sz="0" w:space="0" w:color="auto"/>
        <w:bottom w:val="none" w:sz="0" w:space="0" w:color="auto"/>
        <w:right w:val="none" w:sz="0" w:space="0" w:color="auto"/>
      </w:divBdr>
    </w:div>
    <w:div w:id="1460147153">
      <w:bodyDiv w:val="1"/>
      <w:marLeft w:val="0"/>
      <w:marRight w:val="0"/>
      <w:marTop w:val="0"/>
      <w:marBottom w:val="0"/>
      <w:divBdr>
        <w:top w:val="none" w:sz="0" w:space="0" w:color="auto"/>
        <w:left w:val="none" w:sz="0" w:space="0" w:color="auto"/>
        <w:bottom w:val="none" w:sz="0" w:space="0" w:color="auto"/>
        <w:right w:val="none" w:sz="0" w:space="0" w:color="auto"/>
      </w:divBdr>
    </w:div>
    <w:div w:id="1535263307">
      <w:bodyDiv w:val="1"/>
      <w:marLeft w:val="0"/>
      <w:marRight w:val="0"/>
      <w:marTop w:val="0"/>
      <w:marBottom w:val="0"/>
      <w:divBdr>
        <w:top w:val="none" w:sz="0" w:space="0" w:color="auto"/>
        <w:left w:val="none" w:sz="0" w:space="0" w:color="auto"/>
        <w:bottom w:val="none" w:sz="0" w:space="0" w:color="auto"/>
        <w:right w:val="none" w:sz="0" w:space="0" w:color="auto"/>
      </w:divBdr>
    </w:div>
    <w:div w:id="1626306901">
      <w:bodyDiv w:val="1"/>
      <w:marLeft w:val="0"/>
      <w:marRight w:val="0"/>
      <w:marTop w:val="0"/>
      <w:marBottom w:val="0"/>
      <w:divBdr>
        <w:top w:val="none" w:sz="0" w:space="0" w:color="auto"/>
        <w:left w:val="none" w:sz="0" w:space="0" w:color="auto"/>
        <w:bottom w:val="none" w:sz="0" w:space="0" w:color="auto"/>
        <w:right w:val="none" w:sz="0" w:space="0" w:color="auto"/>
      </w:divBdr>
    </w:div>
    <w:div w:id="17786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tdoc-network-brandenburg.de/e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ilmuniversitaet.de/forschung-transfer/forschu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uropa-uni.de/en/forschung/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tu.de/en/research/research-profile" TargetMode="External"/><Relationship Id="rId4" Type="http://schemas.openxmlformats.org/officeDocument/2006/relationships/settings" Target="settings.xml"/><Relationship Id="rId9" Type="http://schemas.openxmlformats.org/officeDocument/2006/relationships/hyperlink" Target="https://www.uni-potsdam.de/en/resear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heike.kuechmeister@uni-potsdam.de</dc:creator>
  <cp:lastModifiedBy>Küchmeister, Heike Dr.</cp:lastModifiedBy>
  <cp:revision>6</cp:revision>
  <cp:lastPrinted>2019-12-19T17:52:00Z</cp:lastPrinted>
  <dcterms:created xsi:type="dcterms:W3CDTF">2021-04-23T15:34:00Z</dcterms:created>
  <dcterms:modified xsi:type="dcterms:W3CDTF">2021-10-28T10:43:00Z</dcterms:modified>
</cp:coreProperties>
</file>